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B3AA86" w14:textId="77777777" w:rsidR="004E7AAA" w:rsidRPr="009A3896" w:rsidRDefault="004E7AAA" w:rsidP="004E7AAA">
      <w:pPr>
        <w:spacing w:after="0" w:line="240" w:lineRule="atLeast"/>
        <w:jc w:val="center"/>
        <w:rPr>
          <w:rFonts w:ascii="Arial" w:hAnsi="Arial" w:cs="Arial"/>
          <w:b/>
          <w:sz w:val="24"/>
          <w:szCs w:val="24"/>
          <w:lang w:val="en-GB"/>
        </w:rPr>
      </w:pPr>
    </w:p>
    <w:p w14:paraId="55B3AA87" w14:textId="77777777" w:rsidR="004E7AAA" w:rsidRPr="009A3896" w:rsidRDefault="004E7AAA" w:rsidP="004E7AAA">
      <w:pPr>
        <w:spacing w:after="0" w:line="240" w:lineRule="atLeast"/>
        <w:jc w:val="center"/>
        <w:rPr>
          <w:rFonts w:ascii="Arial" w:hAnsi="Arial" w:cs="Arial"/>
          <w:b/>
          <w:sz w:val="24"/>
          <w:szCs w:val="24"/>
          <w:lang w:val="en-GB"/>
        </w:rPr>
      </w:pPr>
    </w:p>
    <w:p w14:paraId="55B3AA88" w14:textId="77777777" w:rsidR="004E7AAA" w:rsidRPr="009A3896" w:rsidRDefault="004E7AAA" w:rsidP="004E7AAA">
      <w:pPr>
        <w:spacing w:before="120" w:after="0" w:line="240" w:lineRule="auto"/>
        <w:jc w:val="center"/>
        <w:rPr>
          <w:rFonts w:ascii="Arial" w:hAnsi="Arial" w:cs="Arial"/>
          <w:sz w:val="24"/>
          <w:szCs w:val="24"/>
          <w:lang w:val="en-GB"/>
        </w:rPr>
      </w:pPr>
    </w:p>
    <w:p w14:paraId="55B3AA89" w14:textId="77777777" w:rsidR="004E7AAA" w:rsidRPr="009A3896" w:rsidRDefault="009D79D2" w:rsidP="004E7AAA">
      <w:pPr>
        <w:spacing w:before="120" w:after="0" w:line="240" w:lineRule="auto"/>
        <w:jc w:val="center"/>
        <w:rPr>
          <w:rFonts w:ascii="Arial" w:hAnsi="Arial" w:cs="Arial"/>
          <w:sz w:val="56"/>
          <w:szCs w:val="56"/>
          <w:lang w:val="en-GB"/>
        </w:rPr>
      </w:pPr>
      <w:r w:rsidRPr="009A3896">
        <w:rPr>
          <w:rFonts w:ascii="Arial" w:hAnsi="Arial" w:cs="Arial"/>
          <w:sz w:val="56"/>
          <w:szCs w:val="56"/>
          <w:lang w:val="en-GB"/>
        </w:rPr>
        <w:t>Ukraine-Basque Country:</w:t>
      </w:r>
    </w:p>
    <w:p w14:paraId="55B3AA8A" w14:textId="77777777" w:rsidR="004E7AAA" w:rsidRPr="009A3896" w:rsidRDefault="009D79D2" w:rsidP="004E7AAA">
      <w:pPr>
        <w:spacing w:before="120" w:after="0" w:line="240" w:lineRule="auto"/>
        <w:jc w:val="center"/>
        <w:rPr>
          <w:rFonts w:ascii="Arial" w:hAnsi="Arial" w:cs="Arial"/>
          <w:sz w:val="56"/>
          <w:szCs w:val="56"/>
          <w:lang w:val="en-GB"/>
        </w:rPr>
      </w:pPr>
      <w:r w:rsidRPr="009A3896">
        <w:rPr>
          <w:rFonts w:ascii="Arial" w:hAnsi="Arial" w:cs="Arial"/>
          <w:sz w:val="56"/>
          <w:szCs w:val="56"/>
          <w:lang w:val="en-GB"/>
        </w:rPr>
        <w:t xml:space="preserve">report on a year </w:t>
      </w:r>
    </w:p>
    <w:p w14:paraId="55B3AA8B" w14:textId="77777777" w:rsidR="004E7AAA" w:rsidRPr="009A3896" w:rsidRDefault="009D79D2" w:rsidP="004E7AAA">
      <w:pPr>
        <w:spacing w:before="120" w:after="0" w:line="240" w:lineRule="auto"/>
        <w:jc w:val="center"/>
        <w:rPr>
          <w:rFonts w:ascii="Arial" w:hAnsi="Arial" w:cs="Arial"/>
          <w:sz w:val="56"/>
          <w:szCs w:val="56"/>
          <w:lang w:val="en-GB"/>
        </w:rPr>
      </w:pPr>
      <w:r w:rsidRPr="009A3896">
        <w:rPr>
          <w:rFonts w:ascii="Arial" w:hAnsi="Arial" w:cs="Arial"/>
          <w:sz w:val="56"/>
          <w:szCs w:val="56"/>
          <w:lang w:val="en-GB"/>
        </w:rPr>
        <w:t xml:space="preserve">of </w:t>
      </w:r>
      <w:r w:rsidRPr="009A3896">
        <w:rPr>
          <w:rFonts w:ascii="Arial" w:hAnsi="Arial" w:cs="Arial"/>
          <w:b/>
          <w:bCs/>
          <w:sz w:val="56"/>
          <w:szCs w:val="56"/>
          <w:lang w:val="en-GB"/>
        </w:rPr>
        <w:t>solidarity</w:t>
      </w:r>
      <w:r w:rsidRPr="009A3896">
        <w:rPr>
          <w:rFonts w:ascii="Arial" w:hAnsi="Arial" w:cs="Arial"/>
          <w:sz w:val="56"/>
          <w:szCs w:val="56"/>
          <w:lang w:val="en-GB"/>
        </w:rPr>
        <w:t xml:space="preserve"> </w:t>
      </w:r>
    </w:p>
    <w:p w14:paraId="55B3AA8C" w14:textId="77777777" w:rsidR="004E7AAA" w:rsidRPr="009A3896" w:rsidRDefault="004E7AAA" w:rsidP="004E7AAA">
      <w:pPr>
        <w:spacing w:before="120" w:after="0" w:line="240" w:lineRule="auto"/>
        <w:jc w:val="center"/>
        <w:rPr>
          <w:rFonts w:ascii="Arial" w:hAnsi="Arial" w:cs="Arial"/>
          <w:b/>
          <w:sz w:val="56"/>
          <w:szCs w:val="56"/>
          <w:lang w:val="en-GB"/>
        </w:rPr>
      </w:pPr>
    </w:p>
    <w:p w14:paraId="55B3AA8D" w14:textId="77777777" w:rsidR="004E7AAA" w:rsidRPr="009A3896" w:rsidRDefault="004E7AAA" w:rsidP="004E7AAA">
      <w:pPr>
        <w:spacing w:before="120"/>
        <w:jc w:val="center"/>
        <w:rPr>
          <w:rFonts w:ascii="Arial" w:hAnsi="Arial" w:cs="Arial"/>
          <w:b/>
          <w:sz w:val="24"/>
          <w:szCs w:val="24"/>
          <w:lang w:val="en-GB"/>
        </w:rPr>
      </w:pPr>
    </w:p>
    <w:p w14:paraId="55B3AA8E" w14:textId="77777777" w:rsidR="004E7AAA" w:rsidRPr="009A3896" w:rsidRDefault="009D79D2" w:rsidP="004E7AAA">
      <w:pPr>
        <w:spacing w:before="120"/>
        <w:jc w:val="center"/>
        <w:rPr>
          <w:rFonts w:ascii="Arial" w:hAnsi="Arial" w:cs="Arial"/>
          <w:sz w:val="24"/>
          <w:szCs w:val="24"/>
          <w:lang w:val="en-GB"/>
        </w:rPr>
      </w:pPr>
      <w:r w:rsidRPr="009A3896">
        <w:rPr>
          <w:rFonts w:ascii="Arial" w:hAnsi="Arial" w:cs="Arial"/>
          <w:noProof/>
          <w:sz w:val="24"/>
          <w:szCs w:val="24"/>
          <w:lang w:val="en-GB" w:eastAsia="es-ES"/>
        </w:rPr>
        <mc:AlternateContent>
          <mc:Choice Requires="wpg">
            <w:drawing>
              <wp:anchor distT="0" distB="0" distL="114300" distR="114300" simplePos="0" relativeHeight="251662336" behindDoc="0" locked="0" layoutInCell="1" allowOverlap="1" wp14:anchorId="55B3AE91" wp14:editId="55B3AE92">
                <wp:simplePos x="0" y="0"/>
                <wp:positionH relativeFrom="column">
                  <wp:posOffset>1828165</wp:posOffset>
                </wp:positionH>
                <wp:positionV relativeFrom="paragraph">
                  <wp:posOffset>159385</wp:posOffset>
                </wp:positionV>
                <wp:extent cx="1662430" cy="1141730"/>
                <wp:effectExtent l="50800" t="25400" r="64770" b="102870"/>
                <wp:wrapThrough wrapText="bothSides">
                  <wp:wrapPolygon edited="0">
                    <wp:start x="-660" y="-481"/>
                    <wp:lineTo x="-660" y="23066"/>
                    <wp:lineTo x="22112" y="23066"/>
                    <wp:lineTo x="22112" y="-481"/>
                    <wp:lineTo x="-660" y="-481"/>
                  </wp:wrapPolygon>
                </wp:wrapThrough>
                <wp:docPr id="23" name="Agrupar 23"/>
                <wp:cNvGraphicFramePr/>
                <a:graphic xmlns:a="http://schemas.openxmlformats.org/drawingml/2006/main">
                  <a:graphicData uri="http://schemas.microsoft.com/office/word/2010/wordprocessingGroup">
                    <wpg:wgp>
                      <wpg:cNvGrpSpPr/>
                      <wpg:grpSpPr>
                        <a:xfrm>
                          <a:off x="0" y="0"/>
                          <a:ext cx="1662430" cy="1141730"/>
                          <a:chOff x="0" y="0"/>
                          <a:chExt cx="5369560" cy="2968190"/>
                        </a:xfrm>
                      </wpg:grpSpPr>
                      <wps:wsp>
                        <wps:cNvPr id="21" name="Rectángulo 21"/>
                        <wps:cNvSpPr/>
                        <wps:spPr>
                          <a:xfrm>
                            <a:off x="0" y="0"/>
                            <a:ext cx="5369560" cy="1485900"/>
                          </a:xfrm>
                          <a:prstGeom prst="rect">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numCol="1" spcCol="0" rtlCol="0" fromWordArt="0" anchor="ctr" anchorCtr="0" forceAA="0" compatLnSpc="1">
                          <a:prstTxWarp prst="textNoShape">
                            <a:avLst/>
                          </a:prstTxWarp>
                        </wps:bodyPr>
                      </wps:wsp>
                      <wps:wsp>
                        <wps:cNvPr id="22" name="Rectángulo 22"/>
                        <wps:cNvSpPr/>
                        <wps:spPr>
                          <a:xfrm>
                            <a:off x="0" y="1482290"/>
                            <a:ext cx="5369560" cy="1485900"/>
                          </a:xfrm>
                          <a:prstGeom prst="rect">
                            <a:avLst/>
                          </a:prstGeom>
                          <a:gradFill rotWithShape="1">
                            <a:gsLst>
                              <a:gs pos="0">
                                <a:srgbClr val="FFFF00">
                                  <a:shade val="30000"/>
                                  <a:satMod val="115000"/>
                                </a:srgbClr>
                              </a:gs>
                              <a:gs pos="50000">
                                <a:srgbClr val="FFFF00">
                                  <a:shade val="67500"/>
                                  <a:satMod val="115000"/>
                                </a:srgbClr>
                              </a:gs>
                              <a:gs pos="100000">
                                <a:srgbClr val="FFFF00">
                                  <a:shade val="100000"/>
                                  <a:satMod val="115000"/>
                                </a:srgbClr>
                              </a:gs>
                            </a:gsLst>
                            <a:lin ang="5400000" scaled="1"/>
                          </a:gra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numCol="1" spcCol="0" rtlCol="0" fromWordArt="0" anchor="ctr" anchorCtr="0" forceAA="0" compatLnSpc="1">
                          <a:prstTxWarp prst="textNoShape">
                            <a:avLst/>
                          </a:prstTxWarp>
                        </wps:bodyPr>
                      </wps:wsp>
                    </wpg:wgp>
                  </a:graphicData>
                </a:graphic>
                <wp14:sizeRelH relativeFrom="margin">
                  <wp14:pctWidth>0</wp14:pctWidth>
                </wp14:sizeRelH>
                <wp14:sizeRelV relativeFrom="margin">
                  <wp14:pctHeight>0</wp14:pctHeight>
                </wp14:sizeRelV>
              </wp:anchor>
            </w:drawing>
          </mc:Choice>
          <mc:Fallback>
            <w:pict>
              <v:group w14:anchorId="46BF0A91" id="Agrupar 23" o:spid="_x0000_s1026" style="position:absolute;margin-left:143.95pt;margin-top:12.55pt;width:130.9pt;height:89.9pt;z-index:251662336;mso-width-relative:margin;mso-height-relative:margin" coordsize="53695,296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">
                <v:rect id="Rectángulo 21" o:spid="_x0000_s1027" style="position:absolute;width:53695;height:148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" fillcolor="#65a0d7 [3028]" strokecolor="#5b9bd5 [3204]" strokeweight=".5pt">
                  <v:fill color2="#5898d4 [3172]" rotate="t" colors="0 #71a6db;.5 #559bdb;1 #438ac9" focus="100%" type="gradient">
                    <o:fill v:ext="view" type="gradientUnscaled"/>
                  </v:fill>
                </v:rect>
                <v:rect id="Rectángulo 22" o:spid="_x0000_s1028" style="position:absolute;top:14822;width:53695;height:148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" fillcolor="#a0a000" strokecolor="#5b9bd5 [3204]" strokeweight=".5pt">
                  <v:fill color2="yellow" rotate="t" colors="0 #a0a000;.5 #e6e600;1 yellow" focus="100%" type="gradient"/>
                </v:rect>
                <w10:wrap type="through"/>
              </v:group>
            </w:pict>
          </mc:Fallback>
        </mc:AlternateContent>
      </w:r>
    </w:p>
    <w:p w14:paraId="55B3AA8F" w14:textId="77777777" w:rsidR="004E7AAA" w:rsidRPr="009A3896" w:rsidRDefault="009D79D2" w:rsidP="004E7AAA">
      <w:pPr>
        <w:spacing w:before="120"/>
        <w:jc w:val="both"/>
        <w:rPr>
          <w:rFonts w:ascii="Arial" w:hAnsi="Arial" w:cs="Arial"/>
          <w:sz w:val="24"/>
          <w:szCs w:val="24"/>
          <w:lang w:val="en-GB"/>
        </w:rPr>
      </w:pPr>
      <w:r w:rsidRPr="009A3896">
        <w:rPr>
          <w:rFonts w:ascii="Arial" w:hAnsi="Arial" w:cs="Arial"/>
          <w:noProof/>
          <w:sz w:val="24"/>
          <w:szCs w:val="24"/>
          <w:lang w:val="en-GB" w:eastAsia="es-ES"/>
        </w:rPr>
        <mc:AlternateContent>
          <mc:Choice Requires="wps">
            <w:drawing>
              <wp:anchor distT="0" distB="0" distL="114300" distR="114300" simplePos="0" relativeHeight="251660288" behindDoc="0" locked="0" layoutInCell="1" allowOverlap="1" wp14:anchorId="55B3AE93" wp14:editId="55B3AE94">
                <wp:simplePos x="0" y="0"/>
                <wp:positionH relativeFrom="column">
                  <wp:posOffset>1905</wp:posOffset>
                </wp:positionH>
                <wp:positionV relativeFrom="paragraph">
                  <wp:posOffset>247650</wp:posOffset>
                </wp:positionV>
                <wp:extent cx="5372100" cy="0"/>
                <wp:effectExtent l="0" t="0" r="12700" b="25400"/>
                <wp:wrapNone/>
                <wp:docPr id="20" name="Conector recto 20"/>
                <wp:cNvGraphicFramePr/>
                <a:graphic xmlns:a="http://schemas.openxmlformats.org/drawingml/2006/main">
                  <a:graphicData uri="http://schemas.microsoft.com/office/word/2010/wordprocessingShape">
                    <wps:wsp>
                      <wps:cNvCnPr/>
                      <wps:spPr>
                        <a:xfrm>
                          <a:off x="0" y="0"/>
                          <a:ext cx="53721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C538D9C" id="Conector recto 20"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5pt,19.5pt" to="423.15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" strokecolor="black [3200]" strokeweight=".5pt">
                <v:stroke joinstyle="miter"/>
              </v:line>
            </w:pict>
          </mc:Fallback>
        </mc:AlternateContent>
      </w:r>
    </w:p>
    <w:p w14:paraId="55B3AA90" w14:textId="77777777" w:rsidR="004E7AAA" w:rsidRPr="009A3896" w:rsidRDefault="004E7AAA" w:rsidP="004E7AAA">
      <w:pPr>
        <w:spacing w:before="120"/>
        <w:jc w:val="both"/>
        <w:rPr>
          <w:rFonts w:ascii="Arial" w:hAnsi="Arial" w:cs="Arial"/>
          <w:b/>
          <w:sz w:val="24"/>
          <w:szCs w:val="24"/>
          <w:lang w:val="en-GB"/>
        </w:rPr>
      </w:pPr>
    </w:p>
    <w:p w14:paraId="55B3AA91" w14:textId="77777777" w:rsidR="004E7AAA" w:rsidRPr="009A3896" w:rsidRDefault="004E7AAA" w:rsidP="004E7AAA">
      <w:pPr>
        <w:spacing w:before="120"/>
        <w:jc w:val="center"/>
        <w:rPr>
          <w:rFonts w:ascii="Arial" w:hAnsi="Arial" w:cs="Arial"/>
          <w:b/>
          <w:sz w:val="24"/>
          <w:szCs w:val="24"/>
          <w:lang w:val="en-GB"/>
        </w:rPr>
      </w:pPr>
    </w:p>
    <w:p w14:paraId="55B3AA92" w14:textId="77777777" w:rsidR="004E7AAA" w:rsidRPr="009A3896" w:rsidRDefault="004E7AAA" w:rsidP="004E7AAA">
      <w:pPr>
        <w:spacing w:before="120"/>
        <w:jc w:val="center"/>
        <w:rPr>
          <w:rFonts w:ascii="Arial" w:hAnsi="Arial" w:cs="Arial"/>
          <w:b/>
          <w:sz w:val="24"/>
          <w:szCs w:val="24"/>
          <w:lang w:val="en-GB"/>
        </w:rPr>
      </w:pPr>
    </w:p>
    <w:p w14:paraId="55B3AA93" w14:textId="77777777" w:rsidR="004E7AAA" w:rsidRPr="009A3896" w:rsidRDefault="004E7AAA" w:rsidP="004E7AAA">
      <w:pPr>
        <w:spacing w:before="120"/>
        <w:jc w:val="center"/>
        <w:rPr>
          <w:rFonts w:ascii="Arial" w:hAnsi="Arial" w:cs="Arial"/>
          <w:b/>
          <w:sz w:val="24"/>
          <w:szCs w:val="24"/>
          <w:lang w:val="en-GB"/>
        </w:rPr>
      </w:pPr>
    </w:p>
    <w:p w14:paraId="55B3AA94" w14:textId="77777777" w:rsidR="004E7AAA" w:rsidRPr="009A3896" w:rsidRDefault="009D79D2" w:rsidP="004E7AAA">
      <w:pPr>
        <w:spacing w:before="120"/>
        <w:jc w:val="center"/>
        <w:rPr>
          <w:rFonts w:ascii="Arial" w:hAnsi="Arial" w:cs="Arial"/>
          <w:b/>
          <w:sz w:val="24"/>
          <w:szCs w:val="24"/>
          <w:lang w:val="en-GB"/>
        </w:rPr>
      </w:pPr>
      <w:r w:rsidRPr="009A3896">
        <w:rPr>
          <w:rFonts w:ascii="Arial" w:hAnsi="Arial" w:cs="Arial"/>
          <w:b/>
          <w:bCs/>
          <w:sz w:val="24"/>
          <w:szCs w:val="24"/>
          <w:lang w:val="en-GB"/>
        </w:rPr>
        <w:t>24 February 2023</w:t>
      </w:r>
    </w:p>
    <w:p w14:paraId="55B3AA95" w14:textId="77777777" w:rsidR="004E7AAA" w:rsidRPr="009A3896" w:rsidRDefault="004E7AAA" w:rsidP="004E7AAA">
      <w:pPr>
        <w:spacing w:before="120"/>
        <w:jc w:val="center"/>
        <w:rPr>
          <w:rFonts w:ascii="Arial" w:hAnsi="Arial" w:cs="Arial"/>
          <w:sz w:val="24"/>
          <w:szCs w:val="24"/>
          <w:lang w:val="en-GB"/>
        </w:rPr>
      </w:pPr>
    </w:p>
    <w:p w14:paraId="55B3AA96" w14:textId="77777777" w:rsidR="004E7AAA" w:rsidRPr="009A3896" w:rsidRDefault="004E7AAA" w:rsidP="004E7AAA">
      <w:pPr>
        <w:spacing w:before="120"/>
        <w:rPr>
          <w:rFonts w:ascii="Arial" w:hAnsi="Arial" w:cs="Arial"/>
          <w:sz w:val="24"/>
          <w:szCs w:val="24"/>
          <w:lang w:val="en-GB"/>
        </w:rPr>
      </w:pPr>
    </w:p>
    <w:p w14:paraId="55B3AA97" w14:textId="77777777" w:rsidR="004E7AAA" w:rsidRPr="009A3896" w:rsidRDefault="004E7AAA" w:rsidP="004E7AAA">
      <w:pPr>
        <w:spacing w:before="120"/>
        <w:jc w:val="center"/>
        <w:rPr>
          <w:rFonts w:ascii="Arial" w:hAnsi="Arial" w:cs="Arial"/>
          <w:sz w:val="24"/>
          <w:szCs w:val="24"/>
          <w:lang w:val="en-GB"/>
        </w:rPr>
      </w:pPr>
    </w:p>
    <w:p w14:paraId="55B3AA98" w14:textId="77777777" w:rsidR="004E7AAA" w:rsidRPr="009A3896" w:rsidRDefault="004E7AAA" w:rsidP="004E7AAA">
      <w:pPr>
        <w:spacing w:before="120"/>
        <w:jc w:val="center"/>
        <w:rPr>
          <w:rFonts w:ascii="Arial" w:hAnsi="Arial" w:cs="Arial"/>
          <w:sz w:val="24"/>
          <w:szCs w:val="24"/>
          <w:lang w:val="en-GB"/>
        </w:rPr>
      </w:pPr>
    </w:p>
    <w:p w14:paraId="55B3AA99" w14:textId="77777777" w:rsidR="004E7AAA" w:rsidRPr="009A3896" w:rsidRDefault="004E7AAA" w:rsidP="004E7AAA">
      <w:pPr>
        <w:spacing w:before="120"/>
        <w:jc w:val="center"/>
        <w:rPr>
          <w:rFonts w:ascii="Arial" w:hAnsi="Arial" w:cs="Arial"/>
          <w:sz w:val="24"/>
          <w:szCs w:val="24"/>
          <w:lang w:val="en-GB"/>
        </w:rPr>
      </w:pPr>
    </w:p>
    <w:p w14:paraId="55B3AA9A" w14:textId="77777777" w:rsidR="004E7AAA" w:rsidRPr="009A3896" w:rsidRDefault="004E7AAA" w:rsidP="004E7AAA">
      <w:pPr>
        <w:spacing w:before="120"/>
        <w:rPr>
          <w:rFonts w:ascii="Arial" w:hAnsi="Arial" w:cs="Arial"/>
          <w:sz w:val="24"/>
          <w:szCs w:val="24"/>
          <w:lang w:val="en-GB"/>
        </w:rPr>
      </w:pPr>
    </w:p>
    <w:p w14:paraId="55B3AA9B" w14:textId="77777777" w:rsidR="00EB723E" w:rsidRPr="009A3896" w:rsidRDefault="00EB723E" w:rsidP="004E7AAA">
      <w:pPr>
        <w:spacing w:before="240"/>
        <w:rPr>
          <w:rFonts w:ascii="Arial" w:hAnsi="Arial" w:cs="Arial"/>
          <w:sz w:val="24"/>
          <w:szCs w:val="24"/>
          <w:lang w:val="en-GB"/>
        </w:rPr>
      </w:pPr>
    </w:p>
    <w:p w14:paraId="55B3AA9C" w14:textId="77777777" w:rsidR="004E7AAA" w:rsidRPr="009A3896" w:rsidRDefault="004E7AAA" w:rsidP="004E7AAA">
      <w:pPr>
        <w:pStyle w:val="Encabezado"/>
        <w:tabs>
          <w:tab w:val="right" w:pos="9923"/>
        </w:tabs>
        <w:spacing w:before="240"/>
        <w:ind w:right="-142"/>
        <w:jc w:val="center"/>
        <w:rPr>
          <w:rFonts w:ascii="Arial" w:hAnsi="Arial" w:cs="Arial"/>
          <w:sz w:val="24"/>
          <w:szCs w:val="24"/>
          <w:lang w:val="en-GB"/>
        </w:rPr>
      </w:pPr>
    </w:p>
    <w:p w14:paraId="55B3AA9D" w14:textId="77777777" w:rsidR="004E7AAA" w:rsidRPr="009A3896" w:rsidRDefault="009D79D2" w:rsidP="009E77FA">
      <w:pPr>
        <w:spacing w:after="0" w:line="240" w:lineRule="atLeast"/>
        <w:jc w:val="center"/>
        <w:rPr>
          <w:rFonts w:ascii="Arial" w:hAnsi="Arial" w:cs="Arial"/>
          <w:bCs/>
          <w:sz w:val="24"/>
          <w:szCs w:val="24"/>
          <w:lang w:val="en-GB"/>
        </w:rPr>
      </w:pPr>
      <w:r w:rsidRPr="009A3896">
        <w:rPr>
          <w:rFonts w:ascii="Arial" w:hAnsi="Arial" w:cs="Arial"/>
          <w:noProof/>
          <w:sz w:val="24"/>
          <w:szCs w:val="24"/>
          <w:lang w:val="en-GB" w:eastAsia="es-ES"/>
        </w:rPr>
        <w:drawing>
          <wp:inline distT="0" distB="0" distL="0" distR="0" wp14:anchorId="55B3AE95" wp14:editId="55B3AE96">
            <wp:extent cx="2336800" cy="279400"/>
            <wp:effectExtent l="0" t="0" r="0" b="0"/>
            <wp:docPr id="5"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2041488" name="Picture 2"/>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2336800" cy="279400"/>
                    </a:xfrm>
                    <a:prstGeom prst="rect">
                      <a:avLst/>
                    </a:prstGeom>
                    <a:noFill/>
                    <a:ln>
                      <a:noFill/>
                    </a:ln>
                  </pic:spPr>
                </pic:pic>
              </a:graphicData>
            </a:graphic>
          </wp:inline>
        </w:drawing>
      </w:r>
    </w:p>
    <w:p w14:paraId="55B3AA9E" w14:textId="77777777" w:rsidR="009A7385" w:rsidRPr="009A3896" w:rsidRDefault="009D79D2">
      <w:pPr>
        <w:rPr>
          <w:rFonts w:ascii="Arial" w:hAnsi="Arial" w:cs="Arial"/>
          <w:b/>
          <w:sz w:val="24"/>
          <w:szCs w:val="24"/>
          <w:lang w:val="en-GB"/>
        </w:rPr>
      </w:pPr>
      <w:r w:rsidRPr="009A3896">
        <w:rPr>
          <w:rFonts w:ascii="Arial" w:hAnsi="Arial" w:cs="Arial"/>
          <w:b/>
          <w:bCs/>
          <w:sz w:val="24"/>
          <w:szCs w:val="24"/>
          <w:lang w:val="en-GB"/>
        </w:rPr>
        <w:br w:type="page"/>
      </w:r>
    </w:p>
    <w:p w14:paraId="55B3AA9F" w14:textId="77777777" w:rsidR="004E7AAA" w:rsidRPr="009A3896" w:rsidRDefault="009D79D2" w:rsidP="004E7AAA">
      <w:pPr>
        <w:spacing w:before="40" w:after="40"/>
        <w:jc w:val="center"/>
        <w:rPr>
          <w:rFonts w:ascii="Arial" w:hAnsi="Arial" w:cs="Arial"/>
          <w:b/>
          <w:sz w:val="24"/>
          <w:szCs w:val="24"/>
          <w:lang w:val="en-GB"/>
        </w:rPr>
      </w:pPr>
      <w:r w:rsidRPr="009A3896">
        <w:rPr>
          <w:rFonts w:ascii="Arial" w:hAnsi="Arial" w:cs="Arial"/>
          <w:b/>
          <w:bCs/>
          <w:sz w:val="24"/>
          <w:szCs w:val="24"/>
          <w:lang w:val="en-GB"/>
        </w:rPr>
        <w:lastRenderedPageBreak/>
        <w:t>Introduction</w:t>
      </w:r>
    </w:p>
    <w:p w14:paraId="55B3AAA0" w14:textId="77777777" w:rsidR="004E7AAA" w:rsidRPr="009A3896" w:rsidRDefault="009D79D2" w:rsidP="004E7AAA">
      <w:pPr>
        <w:spacing w:after="0" w:line="240" w:lineRule="auto"/>
        <w:rPr>
          <w:rFonts w:ascii="Arial" w:hAnsi="Arial" w:cs="Arial"/>
          <w:b/>
          <w:sz w:val="24"/>
          <w:szCs w:val="24"/>
          <w:lang w:val="en-GB"/>
        </w:rPr>
      </w:pPr>
      <w:r w:rsidRPr="009A3896">
        <w:rPr>
          <w:rFonts w:ascii="Arial" w:hAnsi="Arial" w:cs="Arial"/>
          <w:noProof/>
          <w:sz w:val="24"/>
          <w:szCs w:val="24"/>
          <w:lang w:val="en-GB" w:eastAsia="es-ES"/>
        </w:rPr>
        <mc:AlternateContent>
          <mc:Choice Requires="wps">
            <w:drawing>
              <wp:anchor distT="0" distB="0" distL="114300" distR="114300" simplePos="0" relativeHeight="251664384" behindDoc="0" locked="0" layoutInCell="1" allowOverlap="1" wp14:anchorId="55B3AE97" wp14:editId="55B3AE98">
                <wp:simplePos x="0" y="0"/>
                <wp:positionH relativeFrom="column">
                  <wp:posOffset>0</wp:posOffset>
                </wp:positionH>
                <wp:positionV relativeFrom="paragraph">
                  <wp:posOffset>-3810</wp:posOffset>
                </wp:positionV>
                <wp:extent cx="5372100" cy="0"/>
                <wp:effectExtent l="0" t="0" r="12700" b="25400"/>
                <wp:wrapNone/>
                <wp:docPr id="1" name="Conector recto 1"/>
                <wp:cNvGraphicFramePr/>
                <a:graphic xmlns:a="http://schemas.openxmlformats.org/drawingml/2006/main">
                  <a:graphicData uri="http://schemas.microsoft.com/office/word/2010/wordprocessingShape">
                    <wps:wsp>
                      <wps:cNvCnPr/>
                      <wps:spPr>
                        <a:xfrm>
                          <a:off x="0" y="0"/>
                          <a:ext cx="53721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54D2AB6" id="Conector recto 1"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0,-.3pt" to="423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" strokecolor="black [3200]" strokeweight=".5pt">
                <v:stroke joinstyle="miter"/>
              </v:line>
            </w:pict>
          </mc:Fallback>
        </mc:AlternateContent>
      </w:r>
    </w:p>
    <w:p w14:paraId="55B3AAA1" w14:textId="77777777" w:rsidR="004E7AAA" w:rsidRPr="009A3896" w:rsidRDefault="009D79D2" w:rsidP="004E7AAA">
      <w:pPr>
        <w:autoSpaceDE w:val="0"/>
        <w:autoSpaceDN w:val="0"/>
        <w:adjustRightInd w:val="0"/>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 xml:space="preserve">On 24 February 2022, the Russian army launched a military invasion of Ukraine, deploying the weapons of war with no </w:t>
      </w:r>
      <w:r w:rsidRPr="009A3896">
        <w:rPr>
          <w:rFonts w:ascii="Arial" w:hAnsi="Arial" w:cs="Arial"/>
          <w:bCs/>
          <w:sz w:val="24"/>
          <w:szCs w:val="24"/>
          <w:lang w:val="en-GB"/>
        </w:rPr>
        <w:t xml:space="preserve">justification or provocation of any kind. Just 10 days earlier, on 14 February, the Basque Country was marking the end of the emergency health measures triggered by Covid-19. The invasion was unleashed just as the whole world was about to turn the page on </w:t>
      </w:r>
      <w:r w:rsidRPr="009A3896">
        <w:rPr>
          <w:rFonts w:ascii="Arial" w:hAnsi="Arial" w:cs="Arial"/>
          <w:bCs/>
          <w:sz w:val="24"/>
          <w:szCs w:val="24"/>
          <w:lang w:val="en-GB"/>
        </w:rPr>
        <w:t>the second year of the pandemic, hoping that the worst was over. Without even having finished dealing with a global pandemic, we were forced to respond to another similarly unforeseen and large-scale worldwide crisis, with unpredictable consequences.</w:t>
      </w:r>
    </w:p>
    <w:p w14:paraId="55B3AAA2" w14:textId="77777777" w:rsidR="004E7AAA" w:rsidRPr="009A3896" w:rsidRDefault="009D79D2" w:rsidP="004E7AAA">
      <w:pPr>
        <w:spacing w:before="120" w:after="0" w:line="240" w:lineRule="auto"/>
        <w:jc w:val="both"/>
        <w:rPr>
          <w:rFonts w:ascii="Arial" w:hAnsi="Arial" w:cs="Arial"/>
          <w:sz w:val="24"/>
          <w:szCs w:val="24"/>
          <w:lang w:val="en-GB"/>
        </w:rPr>
      </w:pPr>
      <w:r w:rsidRPr="009A3896">
        <w:rPr>
          <w:rFonts w:ascii="Arial" w:hAnsi="Arial" w:cs="Arial"/>
          <w:sz w:val="24"/>
          <w:szCs w:val="24"/>
          <w:lang w:val="en-GB"/>
        </w:rPr>
        <w:t>The i</w:t>
      </w:r>
      <w:r w:rsidRPr="009A3896">
        <w:rPr>
          <w:rFonts w:ascii="Arial" w:hAnsi="Arial" w:cs="Arial"/>
          <w:sz w:val="24"/>
          <w:szCs w:val="24"/>
          <w:lang w:val="en-GB"/>
        </w:rPr>
        <w:t>nvasion of Ukraine represents, then as now, a unilateral attack on human, a violation of legality and international law, and a challenge to the geopolitical order and key international agreements. It triggered a global threat which remains in place, with s</w:t>
      </w:r>
      <w:r w:rsidRPr="009A3896">
        <w:rPr>
          <w:rFonts w:ascii="Arial" w:hAnsi="Arial" w:cs="Arial"/>
          <w:sz w:val="24"/>
          <w:szCs w:val="24"/>
          <w:lang w:val="en-GB"/>
        </w:rPr>
        <w:t>erious humanitarian, social, economic and inflationary repercussions. The events have led to a crisis affecting global transport and the supply and prices of grain and food produce, energy and fuels, as well as electronic components and spare parts for ind</w:t>
      </w:r>
      <w:r w:rsidRPr="009A3896">
        <w:rPr>
          <w:rFonts w:ascii="Arial" w:hAnsi="Arial" w:cs="Arial"/>
          <w:sz w:val="24"/>
          <w:szCs w:val="24"/>
          <w:lang w:val="en-GB"/>
        </w:rPr>
        <w:t xml:space="preserve">ustry. All these impacts affect vulnerable countries, companies, families and individuals to a greater extent. </w:t>
      </w:r>
    </w:p>
    <w:p w14:paraId="55B3AAA3" w14:textId="77777777" w:rsidR="004E7AAA" w:rsidRPr="009A3896" w:rsidRDefault="009D79D2" w:rsidP="004E7AAA">
      <w:pPr>
        <w:autoSpaceDE w:val="0"/>
        <w:autoSpaceDN w:val="0"/>
        <w:adjustRightInd w:val="0"/>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Alongside these consequences, we should emphasise the priority which must be placed on the direct humanitarian impact, given its particular seri</w:t>
      </w:r>
      <w:r w:rsidRPr="009A3896">
        <w:rPr>
          <w:rFonts w:ascii="Arial" w:hAnsi="Arial" w:cs="Arial"/>
          <w:bCs/>
          <w:sz w:val="24"/>
          <w:szCs w:val="24"/>
          <w:lang w:val="en-GB"/>
        </w:rPr>
        <w:t>ousness. The main effect of this invasion is the loss of human life. According to different sources, estimates as to the number of fatalities resulting from the invasion would range from 200,000 to 300,000 people. UNICEF considers that the war represents a</w:t>
      </w:r>
      <w:r w:rsidRPr="009A3896">
        <w:rPr>
          <w:rFonts w:ascii="Arial" w:hAnsi="Arial" w:cs="Arial"/>
          <w:bCs/>
          <w:sz w:val="24"/>
          <w:szCs w:val="24"/>
          <w:lang w:val="en-GB"/>
        </w:rPr>
        <w:t>n immediate threat to the life and well-being of 7.5 million children. The most unjust effect of the invasion is the suffering of the families and loved ones of the victims. The suffering of the injured. The suffering of those who, for no reason whatsoever</w:t>
      </w:r>
      <w:r w:rsidRPr="009A3896">
        <w:rPr>
          <w:rFonts w:ascii="Arial" w:hAnsi="Arial" w:cs="Arial"/>
          <w:bCs/>
          <w:sz w:val="24"/>
          <w:szCs w:val="24"/>
          <w:lang w:val="en-GB"/>
        </w:rPr>
        <w:t xml:space="preserve">, have seen their country, their village, their neighbourhood, their home, their belongings and memories devastated by the impact of military hardware smashing up the natural course of their professional or personal and family plans. </w:t>
      </w:r>
    </w:p>
    <w:p w14:paraId="55B3AAA4" w14:textId="77777777" w:rsidR="004E7AAA" w:rsidRPr="009A3896" w:rsidRDefault="009D79D2" w:rsidP="004E7AAA">
      <w:pPr>
        <w:autoSpaceDE w:val="0"/>
        <w:autoSpaceDN w:val="0"/>
        <w:adjustRightInd w:val="0"/>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The displacement of m</w:t>
      </w:r>
      <w:r w:rsidRPr="009A3896">
        <w:rPr>
          <w:rFonts w:ascii="Arial" w:hAnsi="Arial" w:cs="Arial"/>
          <w:bCs/>
          <w:sz w:val="24"/>
          <w:szCs w:val="24"/>
          <w:lang w:val="en-GB"/>
        </w:rPr>
        <w:t>illions of people forced to flee the horror represents another expression of suffering and unjust disruption. According to UN figures, in the first month alone more than three and a half million people left Ukraine. Most headed to Poland, Hungary, Moldova,</w:t>
      </w:r>
      <w:r w:rsidRPr="009A3896">
        <w:rPr>
          <w:rFonts w:ascii="Arial" w:hAnsi="Arial" w:cs="Arial"/>
          <w:bCs/>
          <w:sz w:val="24"/>
          <w:szCs w:val="24"/>
          <w:lang w:val="en-GB"/>
        </w:rPr>
        <w:t xml:space="preserve"> Romania and Slovakia, although as the weeks dragged on, they continued to spread throughout the European Union and other countries of the world. The UNHCR estimates that since the invasion began, more than 18 million people have crossed the Ukrainian bord</w:t>
      </w:r>
      <w:r w:rsidRPr="009A3896">
        <w:rPr>
          <w:rFonts w:ascii="Arial" w:hAnsi="Arial" w:cs="Arial"/>
          <w:bCs/>
          <w:sz w:val="24"/>
          <w:szCs w:val="24"/>
          <w:lang w:val="en-GB"/>
        </w:rPr>
        <w:t>er, although almost 10 million have been able to return. That means there are still 8 million people who remain displaced outside their country.</w:t>
      </w:r>
    </w:p>
    <w:p w14:paraId="55B3AAA5" w14:textId="77777777" w:rsidR="004E7AAA" w:rsidRPr="009A3896" w:rsidRDefault="009D79D2" w:rsidP="004E7AAA">
      <w:pPr>
        <w:spacing w:before="120" w:after="0" w:line="240" w:lineRule="auto"/>
        <w:jc w:val="both"/>
        <w:rPr>
          <w:rFonts w:ascii="Arial" w:hAnsi="Arial" w:cs="Arial"/>
          <w:sz w:val="24"/>
          <w:szCs w:val="24"/>
          <w:lang w:val="en-GB"/>
        </w:rPr>
      </w:pPr>
      <w:r w:rsidRPr="009A3896">
        <w:rPr>
          <w:rFonts w:ascii="Arial" w:hAnsi="Arial" w:cs="Arial"/>
          <w:sz w:val="24"/>
          <w:szCs w:val="24"/>
          <w:lang w:val="en-GB"/>
        </w:rPr>
        <w:t>The consequences of the war, and the geopolitical responses that need to be deployed, go beyond the scope of th</w:t>
      </w:r>
      <w:r w:rsidRPr="009A3896">
        <w:rPr>
          <w:rFonts w:ascii="Arial" w:hAnsi="Arial" w:cs="Arial"/>
          <w:sz w:val="24"/>
          <w:szCs w:val="24"/>
          <w:lang w:val="en-GB"/>
        </w:rPr>
        <w:t xml:space="preserve">e capacities, resources and competencies of the Basque institutions. Not only those of the Basque Country but also those of Spain and each of the EU Member States. Nonetheless, the Basque Country and its institutions have not shrunk from their commitment. </w:t>
      </w:r>
      <w:r w:rsidRPr="009A3896">
        <w:rPr>
          <w:rFonts w:ascii="Arial" w:hAnsi="Arial" w:cs="Arial"/>
          <w:sz w:val="24"/>
          <w:szCs w:val="24"/>
          <w:lang w:val="en-GB"/>
        </w:rPr>
        <w:t>They issued their pronouncements and adopted their position. Clearly expressing their condemnation of the invasion, and their support for the principle of European and international unity in response to it, and in support for the people and Government of U</w:t>
      </w:r>
      <w:r w:rsidRPr="009A3896">
        <w:rPr>
          <w:rFonts w:ascii="Arial" w:hAnsi="Arial" w:cs="Arial"/>
          <w:sz w:val="24"/>
          <w:szCs w:val="24"/>
          <w:lang w:val="en-GB"/>
        </w:rPr>
        <w:t>kraine.</w:t>
      </w:r>
    </w:p>
    <w:p w14:paraId="55B3AAA6" w14:textId="77777777" w:rsidR="004E7AAA" w:rsidRPr="009A3896" w:rsidRDefault="009D79D2" w:rsidP="00AC0DA3">
      <w:pPr>
        <w:spacing w:before="120" w:after="0" w:line="240" w:lineRule="auto"/>
        <w:jc w:val="both"/>
        <w:rPr>
          <w:rFonts w:ascii="Arial" w:hAnsi="Arial" w:cs="Arial"/>
          <w:sz w:val="24"/>
          <w:szCs w:val="24"/>
          <w:lang w:val="en-GB"/>
        </w:rPr>
      </w:pPr>
      <w:r w:rsidRPr="009A3896">
        <w:rPr>
          <w:rFonts w:ascii="Arial" w:hAnsi="Arial" w:cs="Arial"/>
          <w:sz w:val="24"/>
          <w:szCs w:val="24"/>
          <w:lang w:val="en-GB"/>
        </w:rPr>
        <w:lastRenderedPageBreak/>
        <w:t xml:space="preserve">Although geopolitical matters lie outside the operational responsibility of the Basque Country, solidarity is very much within its remit. This has to do with the authorities' own powers, but beyond that, with the will and responsibility to opt for </w:t>
      </w:r>
      <w:r w:rsidRPr="009A3896">
        <w:rPr>
          <w:rFonts w:ascii="Arial" w:hAnsi="Arial" w:cs="Arial"/>
          <w:sz w:val="24"/>
          <w:szCs w:val="24"/>
          <w:lang w:val="en-GB"/>
        </w:rPr>
        <w:t>an ethical commitment. When it comes to solidarity, the Basque institutions have that responsibility, social sector organisations have that responsibility, the families and individuals who make up our community have that responsibility. Between 24 February</w:t>
      </w:r>
      <w:r w:rsidRPr="009A3896">
        <w:rPr>
          <w:rFonts w:ascii="Arial" w:hAnsi="Arial" w:cs="Arial"/>
          <w:sz w:val="24"/>
          <w:szCs w:val="24"/>
          <w:lang w:val="en-GB"/>
        </w:rPr>
        <w:t xml:space="preserve"> 2022 and 24 February 2023, we have traced out a route of solidarity between Ukraine and the Basque Country, between the Basque Country and Ukraine. This report documents and summarises that pathway, and the key milestones of the process.</w:t>
      </w:r>
    </w:p>
    <w:p w14:paraId="55B3AAA7" w14:textId="77777777" w:rsidR="00EB723E" w:rsidRPr="009A3896" w:rsidRDefault="009D79D2">
      <w:pPr>
        <w:rPr>
          <w:rFonts w:ascii="Arial" w:hAnsi="Arial" w:cs="Arial"/>
          <w:sz w:val="24"/>
          <w:szCs w:val="24"/>
          <w:lang w:val="en-GB"/>
        </w:rPr>
      </w:pPr>
      <w:r w:rsidRPr="009A3896">
        <w:rPr>
          <w:rFonts w:ascii="Arial" w:hAnsi="Arial" w:cs="Arial"/>
          <w:sz w:val="24"/>
          <w:szCs w:val="24"/>
          <w:lang w:val="en-GB"/>
        </w:rPr>
        <w:br w:type="page"/>
      </w:r>
    </w:p>
    <w:p w14:paraId="55B3AAA8" w14:textId="77777777" w:rsidR="004E7AAA" w:rsidRPr="009A3896" w:rsidRDefault="009D79D2" w:rsidP="004E7AAA">
      <w:pPr>
        <w:spacing w:before="40" w:after="40"/>
        <w:jc w:val="center"/>
        <w:rPr>
          <w:rFonts w:ascii="Arial" w:hAnsi="Arial" w:cs="Arial"/>
          <w:b/>
          <w:sz w:val="24"/>
          <w:szCs w:val="24"/>
          <w:lang w:val="en-GB"/>
        </w:rPr>
      </w:pPr>
      <w:r w:rsidRPr="009A3896">
        <w:rPr>
          <w:rFonts w:ascii="Arial" w:hAnsi="Arial" w:cs="Arial"/>
          <w:sz w:val="24"/>
          <w:szCs w:val="24"/>
          <w:lang w:val="en-GB"/>
        </w:rPr>
        <w:lastRenderedPageBreak/>
        <w:t xml:space="preserve">Chronicle of a </w:t>
      </w:r>
      <w:r w:rsidRPr="009A3896">
        <w:rPr>
          <w:rFonts w:ascii="Arial" w:hAnsi="Arial" w:cs="Arial"/>
          <w:sz w:val="24"/>
          <w:szCs w:val="24"/>
          <w:lang w:val="en-GB"/>
        </w:rPr>
        <w:t xml:space="preserve">year of </w:t>
      </w:r>
      <w:r w:rsidRPr="009A3896">
        <w:rPr>
          <w:rFonts w:ascii="Arial" w:hAnsi="Arial" w:cs="Arial"/>
          <w:b/>
          <w:bCs/>
          <w:sz w:val="24"/>
          <w:szCs w:val="24"/>
          <w:lang w:val="en-GB"/>
        </w:rPr>
        <w:t>solidarity</w:t>
      </w:r>
    </w:p>
    <w:p w14:paraId="55B3AAA9" w14:textId="77777777" w:rsidR="004E7AAA" w:rsidRPr="009A3896" w:rsidRDefault="009D79D2" w:rsidP="004E7AAA">
      <w:pPr>
        <w:spacing w:after="0" w:line="240" w:lineRule="auto"/>
        <w:rPr>
          <w:rFonts w:ascii="Arial" w:hAnsi="Arial" w:cs="Arial"/>
          <w:b/>
          <w:sz w:val="24"/>
          <w:szCs w:val="24"/>
          <w:lang w:val="en-GB"/>
        </w:rPr>
      </w:pPr>
      <w:r w:rsidRPr="009A3896">
        <w:rPr>
          <w:rFonts w:ascii="Arial" w:hAnsi="Arial" w:cs="Arial"/>
          <w:noProof/>
          <w:sz w:val="24"/>
          <w:szCs w:val="24"/>
          <w:lang w:val="en-GB" w:eastAsia="es-ES"/>
        </w:rPr>
        <mc:AlternateContent>
          <mc:Choice Requires="wps">
            <w:drawing>
              <wp:anchor distT="0" distB="0" distL="114300" distR="114300" simplePos="0" relativeHeight="251666432" behindDoc="0" locked="0" layoutInCell="1" allowOverlap="1" wp14:anchorId="55B3AE99" wp14:editId="55B3AE9A">
                <wp:simplePos x="0" y="0"/>
                <wp:positionH relativeFrom="column">
                  <wp:posOffset>0</wp:posOffset>
                </wp:positionH>
                <wp:positionV relativeFrom="paragraph">
                  <wp:posOffset>-3810</wp:posOffset>
                </wp:positionV>
                <wp:extent cx="5372100" cy="0"/>
                <wp:effectExtent l="0" t="0" r="12700" b="25400"/>
                <wp:wrapNone/>
                <wp:docPr id="2" name="Conector recto 2"/>
                <wp:cNvGraphicFramePr/>
                <a:graphic xmlns:a="http://schemas.openxmlformats.org/drawingml/2006/main">
                  <a:graphicData uri="http://schemas.microsoft.com/office/word/2010/wordprocessingShape">
                    <wps:wsp>
                      <wps:cNvCnPr/>
                      <wps:spPr>
                        <a:xfrm>
                          <a:off x="0" y="0"/>
                          <a:ext cx="53721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5E1791A" id="Conector recto 2"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0,-.3pt" to="423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" strokecolor="black [3200]" strokeweight=".5pt">
                <v:stroke joinstyle="miter"/>
              </v:line>
            </w:pict>
          </mc:Fallback>
        </mc:AlternateContent>
      </w:r>
    </w:p>
    <w:p w14:paraId="55B3AAAA" w14:textId="77777777" w:rsidR="004E7AAA" w:rsidRPr="009A3896" w:rsidRDefault="009D79D2" w:rsidP="004E7AAA">
      <w:pPr>
        <w:spacing w:before="120" w:after="0" w:line="240" w:lineRule="auto"/>
        <w:rPr>
          <w:rFonts w:ascii="Arial" w:hAnsi="Arial" w:cs="Arial"/>
          <w:b/>
          <w:sz w:val="24"/>
          <w:szCs w:val="24"/>
          <w:lang w:val="en-GB"/>
        </w:rPr>
      </w:pPr>
      <w:r w:rsidRPr="009A3896">
        <w:rPr>
          <w:rFonts w:ascii="Arial" w:hAnsi="Arial" w:cs="Arial"/>
          <w:b/>
          <w:bCs/>
          <w:sz w:val="24"/>
          <w:szCs w:val="24"/>
          <w:lang w:val="en-GB"/>
        </w:rPr>
        <w:t>• I. Initial steps</w:t>
      </w:r>
    </w:p>
    <w:p w14:paraId="55B3AAAB" w14:textId="7D985C97" w:rsidR="004E7AAA" w:rsidRPr="009A3896" w:rsidRDefault="009D79D2" w:rsidP="004E7AAA">
      <w:pPr>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 xml:space="preserve">As soon as the first news broke that the invasion had begun, the institutions and the social sector of the Basque Country embarked on a process of growing collaboration to structure effective solidarity in response to the humanitarian tragedy that the war </w:t>
      </w:r>
      <w:r w:rsidRPr="009A3896">
        <w:rPr>
          <w:rFonts w:ascii="Arial" w:hAnsi="Arial" w:cs="Arial"/>
          <w:bCs/>
          <w:sz w:val="24"/>
          <w:szCs w:val="24"/>
          <w:lang w:val="en-GB"/>
        </w:rPr>
        <w:t>represented, and in particular to address first of all the needs of refugees, whether individuals or families, and subsequently the needs of Basque host families. Within a week of 24 February,</w:t>
      </w:r>
      <w:r w:rsidRPr="009A3896">
        <w:rPr>
          <w:rFonts w:ascii="Arial" w:hAnsi="Arial" w:cs="Arial"/>
          <w:bCs/>
          <w:sz w:val="24"/>
          <w:szCs w:val="24"/>
          <w:lang w:val="en-GB"/>
        </w:rPr>
        <w:t xml:space="preserve"> a process of dialogue was in place at three levels: interdepartm</w:t>
      </w:r>
      <w:r w:rsidRPr="009A3896">
        <w:rPr>
          <w:rFonts w:ascii="Arial" w:hAnsi="Arial" w:cs="Arial"/>
          <w:bCs/>
          <w:sz w:val="24"/>
          <w:szCs w:val="24"/>
          <w:lang w:val="en-GB"/>
        </w:rPr>
        <w:t>ental, within the context of the Basque Government; inter-institutional, between the Basque Government and the Provincial Authorities, EUDEL, Local Authorities and the Spanish Government; and between these institutions and the social sector.</w:t>
      </w:r>
    </w:p>
    <w:p w14:paraId="55B3AAAC" w14:textId="7AE8271E" w:rsidR="004E7AAA" w:rsidRPr="009A3896" w:rsidRDefault="009D79D2" w:rsidP="004E7AAA">
      <w:pPr>
        <w:autoSpaceDE w:val="0"/>
        <w:autoSpaceDN w:val="0"/>
        <w:adjustRightInd w:val="0"/>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On 3 March 2022,</w:t>
      </w:r>
      <w:r w:rsidRPr="009A3896">
        <w:rPr>
          <w:rFonts w:ascii="Arial" w:hAnsi="Arial" w:cs="Arial"/>
          <w:bCs/>
          <w:sz w:val="24"/>
          <w:szCs w:val="24"/>
          <w:lang w:val="en-GB"/>
        </w:rPr>
        <w:t xml:space="preserve"> the European Commission gave the green light for application of Council Directive 2001/55/EC, of 20 July 2001, granting temporary and immediate international protection to those displaced from Ukraine, for a period of one year, extendable up to </w:t>
      </w:r>
      <w:r w:rsidRPr="009A3896">
        <w:rPr>
          <w:rFonts w:ascii="Arial" w:hAnsi="Arial" w:cs="Arial"/>
          <w:bCs/>
          <w:sz w:val="24"/>
          <w:szCs w:val="24"/>
          <w:lang w:val="en-GB"/>
        </w:rPr>
        <w:t>two years. This protection involves granting residency and work permits, access to training, entitlement to education; decent accommodation or the means to obtain this; the required assistance with regard to social support and subsistence; and medical care</w:t>
      </w:r>
      <w:r w:rsidRPr="009A3896">
        <w:rPr>
          <w:rFonts w:ascii="Arial" w:hAnsi="Arial" w:cs="Arial"/>
          <w:bCs/>
          <w:sz w:val="24"/>
          <w:szCs w:val="24"/>
          <w:lang w:val="en-GB"/>
        </w:rPr>
        <w:t>.</w:t>
      </w:r>
    </w:p>
    <w:p w14:paraId="55B3AAAD" w14:textId="77777777" w:rsidR="004E7AAA" w:rsidRPr="009A3896" w:rsidRDefault="009D79D2" w:rsidP="004E7AAA">
      <w:pPr>
        <w:autoSpaceDE w:val="0"/>
        <w:autoSpaceDN w:val="0"/>
        <w:adjustRightInd w:val="0"/>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The Basque Country and its Government, the set of institutions, social sector organisations and Basque society demonstrated from the very outset their clear willingness to take in refugees from Ukraine. A determination based on principles of ethics and s</w:t>
      </w:r>
      <w:r w:rsidRPr="009A3896">
        <w:rPr>
          <w:rFonts w:ascii="Arial" w:hAnsi="Arial" w:cs="Arial"/>
          <w:bCs/>
          <w:sz w:val="24"/>
          <w:szCs w:val="24"/>
          <w:lang w:val="en-GB"/>
        </w:rPr>
        <w:t>olidarity, and on regulatory principles of responsibility and co-responsibility within civil society and public authorities.</w:t>
      </w:r>
    </w:p>
    <w:p w14:paraId="55B3AAAE" w14:textId="77777777" w:rsidR="004E7AAA" w:rsidRPr="009A3896" w:rsidRDefault="009D79D2" w:rsidP="004E7AAA">
      <w:pPr>
        <w:autoSpaceDE w:val="0"/>
        <w:autoSpaceDN w:val="0"/>
        <w:adjustRightInd w:val="0"/>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From the ethical perspective, the reference framework is provided by the Basque Social Pact for Migration, signed on 30 November 20</w:t>
      </w:r>
      <w:r w:rsidRPr="009A3896">
        <w:rPr>
          <w:rFonts w:ascii="Arial" w:hAnsi="Arial" w:cs="Arial"/>
          <w:bCs/>
          <w:sz w:val="24"/>
          <w:szCs w:val="24"/>
          <w:lang w:val="en-GB"/>
        </w:rPr>
        <w:t xml:space="preserve">19 with a huge degree of social, political and parliamentary consensus. This document states that with regard to migration and asylum, the prevailing ethical principle is to </w:t>
      </w:r>
      <w:r w:rsidRPr="009A3896">
        <w:rPr>
          <w:rFonts w:ascii="Arial" w:hAnsi="Arial" w:cs="Arial"/>
          <w:bCs/>
          <w:i/>
          <w:iCs/>
          <w:sz w:val="24"/>
          <w:szCs w:val="24"/>
          <w:lang w:val="en-GB"/>
        </w:rPr>
        <w:t xml:space="preserve">offer what we would need to receive </w:t>
      </w:r>
      <w:r w:rsidRPr="009A3896">
        <w:rPr>
          <w:rFonts w:ascii="Arial" w:hAnsi="Arial" w:cs="Arial"/>
          <w:bCs/>
          <w:sz w:val="24"/>
          <w:szCs w:val="24"/>
          <w:lang w:val="en-GB"/>
        </w:rPr>
        <w:t xml:space="preserve">if we found ourselves in a similar situation. </w:t>
      </w:r>
      <w:r w:rsidRPr="009A3896">
        <w:rPr>
          <w:rFonts w:ascii="Arial" w:hAnsi="Arial" w:cs="Arial"/>
          <w:bCs/>
          <w:sz w:val="24"/>
          <w:szCs w:val="24"/>
          <w:lang w:val="en-GB"/>
        </w:rPr>
        <w:t>Anyone in the world could find themselves driven from their home country by force or by warfare. As many of our forefathers experienced. This humanitarian perspective is based on a focus of dignity, solidarity and universality.</w:t>
      </w:r>
    </w:p>
    <w:p w14:paraId="55B3AAAF" w14:textId="77777777" w:rsidR="004E7AAA" w:rsidRPr="009A3896" w:rsidRDefault="009D79D2" w:rsidP="004E7AAA">
      <w:pPr>
        <w:autoSpaceDE w:val="0"/>
        <w:autoSpaceDN w:val="0"/>
        <w:adjustRightInd w:val="0"/>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From the perspective of resp</w:t>
      </w:r>
      <w:r w:rsidRPr="009A3896">
        <w:rPr>
          <w:rFonts w:ascii="Arial" w:hAnsi="Arial" w:cs="Arial"/>
          <w:bCs/>
          <w:sz w:val="24"/>
          <w:szCs w:val="24"/>
          <w:lang w:val="en-GB"/>
        </w:rPr>
        <w:t>onsibility and co-responsibility, our Basque institutions acknowledge the commitment to fulfil Directive 2001/55/EC, and the obligations of international human rights law, international humanitarian law, and international law governing refugees. Aside from</w:t>
      </w:r>
      <w:r w:rsidRPr="009A3896">
        <w:rPr>
          <w:rFonts w:ascii="Arial" w:hAnsi="Arial" w:cs="Arial"/>
          <w:bCs/>
          <w:sz w:val="24"/>
          <w:szCs w:val="24"/>
          <w:lang w:val="en-GB"/>
        </w:rPr>
        <w:t xml:space="preserve"> supplementing the response by central government, the Basque authorities have a responsibility and commitment to integrate refugees and provide them with access to educational, health and social service systems, and in general to social policy and assista</w:t>
      </w:r>
      <w:r w:rsidRPr="009A3896">
        <w:rPr>
          <w:rFonts w:ascii="Arial" w:hAnsi="Arial" w:cs="Arial"/>
          <w:bCs/>
          <w:sz w:val="24"/>
          <w:szCs w:val="24"/>
          <w:lang w:val="en-GB"/>
        </w:rPr>
        <w:t>nce.</w:t>
      </w:r>
    </w:p>
    <w:p w14:paraId="55B3AAB0" w14:textId="77777777" w:rsidR="004E7AAA" w:rsidRPr="009A3896" w:rsidRDefault="009D79D2" w:rsidP="004E7AAA">
      <w:pPr>
        <w:autoSpaceDE w:val="0"/>
        <w:autoSpaceDN w:val="0"/>
        <w:adjustRightInd w:val="0"/>
        <w:spacing w:before="240" w:after="0" w:line="240" w:lineRule="auto"/>
        <w:jc w:val="both"/>
        <w:rPr>
          <w:rFonts w:ascii="Arial" w:hAnsi="Arial" w:cs="Arial"/>
          <w:b/>
          <w:bCs/>
          <w:sz w:val="24"/>
          <w:szCs w:val="24"/>
          <w:lang w:val="en-GB"/>
        </w:rPr>
      </w:pPr>
      <w:r w:rsidRPr="009A3896">
        <w:rPr>
          <w:rFonts w:ascii="Arial" w:hAnsi="Arial" w:cs="Arial"/>
          <w:b/>
          <w:bCs/>
          <w:sz w:val="24"/>
          <w:szCs w:val="24"/>
          <w:lang w:val="en-GB"/>
        </w:rPr>
        <w:t>• II. Monitoring Board and first contingency plan</w:t>
      </w:r>
    </w:p>
    <w:p w14:paraId="55B3AAB1" w14:textId="6192CE7C" w:rsidR="004E7AAA" w:rsidRPr="009A3896" w:rsidRDefault="009D79D2" w:rsidP="004E7AAA">
      <w:pPr>
        <w:spacing w:before="120" w:after="0" w:line="240" w:lineRule="auto"/>
        <w:jc w:val="both"/>
        <w:rPr>
          <w:rFonts w:ascii="Arial" w:hAnsi="Arial" w:cs="Arial"/>
          <w:sz w:val="24"/>
          <w:szCs w:val="24"/>
          <w:lang w:val="en-GB"/>
        </w:rPr>
      </w:pPr>
      <w:r w:rsidRPr="009A3896">
        <w:rPr>
          <w:rFonts w:ascii="Arial" w:hAnsi="Arial" w:cs="Arial"/>
          <w:sz w:val="24"/>
          <w:szCs w:val="24"/>
          <w:lang w:val="en-GB"/>
        </w:rPr>
        <w:t>On 10 March 2022,</w:t>
      </w:r>
      <w:r w:rsidRPr="009A3896">
        <w:rPr>
          <w:rFonts w:ascii="Arial" w:hAnsi="Arial" w:cs="Arial"/>
          <w:sz w:val="24"/>
          <w:szCs w:val="24"/>
          <w:lang w:val="en-GB"/>
        </w:rPr>
        <w:t xml:space="preserve"> the President of the Basque Government, Iñigo Urkullu, convened the Monitoring Board for the hosting of refugees from Ukraine at the Presidency Office. The meeting was attended by the </w:t>
      </w:r>
      <w:r w:rsidRPr="009A3896">
        <w:rPr>
          <w:rFonts w:ascii="Arial" w:hAnsi="Arial" w:cs="Arial"/>
          <w:sz w:val="24"/>
          <w:szCs w:val="24"/>
          <w:lang w:val="en-GB"/>
        </w:rPr>
        <w:t xml:space="preserve">First Vice-President and Minister of Security, Josu Erkoreka, the Second Vice-President and Minister of Labour and Employment, Idoia Mendia; the Minister of Equality, Justice and </w:t>
      </w:r>
      <w:r w:rsidRPr="009A3896">
        <w:rPr>
          <w:rFonts w:ascii="Arial" w:hAnsi="Arial" w:cs="Arial"/>
          <w:sz w:val="24"/>
          <w:szCs w:val="24"/>
          <w:lang w:val="en-GB"/>
        </w:rPr>
        <w:lastRenderedPageBreak/>
        <w:t>Social Policies, Beatriz Artolazabal; the Minister of Education, Jokin Bildar</w:t>
      </w:r>
      <w:r w:rsidRPr="009A3896">
        <w:rPr>
          <w:rFonts w:ascii="Arial" w:hAnsi="Arial" w:cs="Arial"/>
          <w:sz w:val="24"/>
          <w:szCs w:val="24"/>
          <w:lang w:val="en-GB"/>
        </w:rPr>
        <w:t>ratz; the Minister of Health, Gotzone Sagardui; the Spokesperson and Minister of Culture and Language Policy, Bingen Zupiria; the Vice-Minister of Housing, Pedro Jauregi; the Deputy General of Araba, Ramiro González; the Deputy General of Bizkaia, Unai Rem</w:t>
      </w:r>
      <w:r w:rsidRPr="009A3896">
        <w:rPr>
          <w:rFonts w:ascii="Arial" w:hAnsi="Arial" w:cs="Arial"/>
          <w:sz w:val="24"/>
          <w:szCs w:val="24"/>
          <w:lang w:val="en-GB"/>
        </w:rPr>
        <w:t>enteria; the Deputy General of Gipuzkoa, Markel Olano; the President of EUDEL, Gorka Urtaran; the Spanish Government Delegate, Denis Itxaso; as well as representatives of the social organisations CEAR, Zehar Errefuxiatuekin, Gurutze Gorria-Red Cross, ACCEM</w:t>
      </w:r>
      <w:r w:rsidRPr="009A3896">
        <w:rPr>
          <w:rFonts w:ascii="Arial" w:hAnsi="Arial" w:cs="Arial"/>
          <w:sz w:val="24"/>
          <w:szCs w:val="24"/>
          <w:lang w:val="en-GB"/>
        </w:rPr>
        <w:t>, MPDL, Cáritas and Fundación Ellacuría.</w:t>
      </w:r>
    </w:p>
    <w:p w14:paraId="55B3AAB2" w14:textId="77777777" w:rsidR="004E7AAA" w:rsidRPr="009A3896" w:rsidRDefault="009D79D2" w:rsidP="004E7AAA">
      <w:pPr>
        <w:spacing w:before="120" w:after="0" w:line="240" w:lineRule="auto"/>
        <w:jc w:val="both"/>
        <w:rPr>
          <w:rFonts w:ascii="Arial" w:hAnsi="Arial" w:cs="Arial"/>
          <w:sz w:val="24"/>
          <w:szCs w:val="24"/>
          <w:lang w:val="en-GB"/>
        </w:rPr>
      </w:pPr>
      <w:r w:rsidRPr="009A3896">
        <w:rPr>
          <w:rFonts w:ascii="Arial" w:hAnsi="Arial" w:cs="Arial"/>
          <w:sz w:val="24"/>
          <w:szCs w:val="24"/>
          <w:lang w:val="en-GB"/>
        </w:rPr>
        <w:t xml:space="preserve">At that meeting, the Basque Government presented the first Contingency Plan for the hosting of persons displaced by the invasion of Ukraine, which was drawn up in coordination with the Provincial Authorities, EUDEL </w:t>
      </w:r>
      <w:r w:rsidRPr="009A3896">
        <w:rPr>
          <w:rFonts w:ascii="Arial" w:hAnsi="Arial" w:cs="Arial"/>
          <w:sz w:val="24"/>
          <w:szCs w:val="24"/>
          <w:lang w:val="en-GB"/>
        </w:rPr>
        <w:t>and social organisations, at all times on the basis of complementarity with regard to SAPIT (the national Temporary International Accommodation and  Protection System). This plan made the places available at the centres in Irun, Oñati, Tolosa and Berriz av</w:t>
      </w:r>
      <w:r w:rsidRPr="009A3896">
        <w:rPr>
          <w:rFonts w:ascii="Arial" w:hAnsi="Arial" w:cs="Arial"/>
          <w:sz w:val="24"/>
          <w:szCs w:val="24"/>
          <w:lang w:val="en-GB"/>
        </w:rPr>
        <w:t>ailable for initial, urgent accommodation. Provision was also made for hotel accommodation, and in order to provide a stable housing solution, planning work began with Alokabide and Local Authorities.</w:t>
      </w:r>
    </w:p>
    <w:p w14:paraId="55B3AAB3" w14:textId="77777777" w:rsidR="004E7AAA" w:rsidRPr="009A3896" w:rsidRDefault="009D79D2" w:rsidP="004E7AAA">
      <w:pPr>
        <w:spacing w:before="120" w:after="0" w:line="240" w:lineRule="auto"/>
        <w:jc w:val="both"/>
        <w:rPr>
          <w:rFonts w:ascii="Arial" w:hAnsi="Arial" w:cs="Arial"/>
          <w:sz w:val="24"/>
          <w:szCs w:val="24"/>
          <w:lang w:val="en-GB"/>
        </w:rPr>
      </w:pPr>
      <w:r w:rsidRPr="009A3896">
        <w:rPr>
          <w:rFonts w:ascii="Arial" w:hAnsi="Arial" w:cs="Arial"/>
          <w:sz w:val="24"/>
          <w:szCs w:val="24"/>
          <w:lang w:val="en-GB"/>
        </w:rPr>
        <w:t>In parallel, an email address was set up as a channel f</w:t>
      </w:r>
      <w:r w:rsidRPr="009A3896">
        <w:rPr>
          <w:rFonts w:ascii="Arial" w:hAnsi="Arial" w:cs="Arial"/>
          <w:sz w:val="24"/>
          <w:szCs w:val="24"/>
          <w:lang w:val="en-GB"/>
        </w:rPr>
        <w:t>or public solidarity, as well as an information phone line and face-to-face service in the three Basque capital cities, to receive, inform and provide guidance for Ukrainians upon their arrival in the Basque Country. Provision was likewise made to set up a</w:t>
      </w:r>
      <w:r w:rsidRPr="009A3896">
        <w:rPr>
          <w:rFonts w:ascii="Arial" w:hAnsi="Arial" w:cs="Arial"/>
          <w:sz w:val="24"/>
          <w:szCs w:val="24"/>
          <w:lang w:val="en-GB"/>
        </w:rPr>
        <w:t xml:space="preserve"> network of volunteer translators and an initial information and welcome service at airports, train and bus stations.</w:t>
      </w:r>
    </w:p>
    <w:p w14:paraId="55B3AAB4" w14:textId="77777777" w:rsidR="004E7AAA" w:rsidRPr="009A3896" w:rsidRDefault="009D79D2" w:rsidP="004E7AAA">
      <w:pPr>
        <w:spacing w:before="120" w:after="0" w:line="240" w:lineRule="auto"/>
        <w:jc w:val="both"/>
        <w:rPr>
          <w:rFonts w:ascii="Arial" w:hAnsi="Arial" w:cs="Arial"/>
          <w:sz w:val="24"/>
          <w:szCs w:val="24"/>
          <w:lang w:val="en-GB"/>
        </w:rPr>
      </w:pPr>
      <w:r w:rsidRPr="009A3896">
        <w:rPr>
          <w:rFonts w:ascii="Arial" w:hAnsi="Arial" w:cs="Arial"/>
          <w:sz w:val="24"/>
          <w:szCs w:val="24"/>
          <w:lang w:val="en-GB"/>
        </w:rPr>
        <w:t>The plan clearly stated that in accordance with their competency, the Provincial Authorities would provide the required support for unacco</w:t>
      </w:r>
      <w:r w:rsidRPr="009A3896">
        <w:rPr>
          <w:rFonts w:ascii="Arial" w:hAnsi="Arial" w:cs="Arial"/>
          <w:sz w:val="24"/>
          <w:szCs w:val="24"/>
          <w:lang w:val="en-GB"/>
        </w:rPr>
        <w:t>mpanied minors and those in a situation of vulnerability, while the municipal Social Services would serve as the standard point of contact for social integration.</w:t>
      </w:r>
    </w:p>
    <w:p w14:paraId="55B3AAB5" w14:textId="77777777" w:rsidR="004E7AAA" w:rsidRPr="009A3896" w:rsidRDefault="009D79D2" w:rsidP="004E7AAA">
      <w:pPr>
        <w:autoSpaceDE w:val="0"/>
        <w:autoSpaceDN w:val="0"/>
        <w:adjustRightInd w:val="0"/>
        <w:spacing w:before="240" w:after="0" w:line="240" w:lineRule="auto"/>
        <w:jc w:val="both"/>
        <w:rPr>
          <w:rFonts w:ascii="Arial" w:hAnsi="Arial" w:cs="Arial"/>
          <w:b/>
          <w:bCs/>
          <w:sz w:val="24"/>
          <w:szCs w:val="24"/>
          <w:lang w:val="en-GB"/>
        </w:rPr>
      </w:pPr>
      <w:r w:rsidRPr="009A3896">
        <w:rPr>
          <w:rFonts w:ascii="Arial" w:hAnsi="Arial" w:cs="Arial"/>
          <w:b/>
          <w:bCs/>
          <w:sz w:val="24"/>
          <w:szCs w:val="24"/>
          <w:lang w:val="en-GB"/>
        </w:rPr>
        <w:t>•III. Second Contingency Plan</w:t>
      </w:r>
    </w:p>
    <w:p w14:paraId="55B3AAB6" w14:textId="77777777" w:rsidR="004E7AAA" w:rsidRPr="009A3896" w:rsidRDefault="009D79D2" w:rsidP="004E7AAA">
      <w:pPr>
        <w:spacing w:before="120" w:after="0" w:line="240" w:lineRule="auto"/>
        <w:jc w:val="both"/>
        <w:rPr>
          <w:rFonts w:ascii="Arial" w:hAnsi="Arial" w:cs="Arial"/>
          <w:sz w:val="24"/>
          <w:szCs w:val="24"/>
          <w:lang w:val="en-GB"/>
        </w:rPr>
      </w:pPr>
      <w:r w:rsidRPr="009A3896">
        <w:rPr>
          <w:rFonts w:ascii="Arial" w:hAnsi="Arial" w:cs="Arial"/>
          <w:sz w:val="24"/>
          <w:szCs w:val="24"/>
          <w:lang w:val="en-GB"/>
        </w:rPr>
        <w:t>The First Contingency Plan represented an emergency response within the context of information and forecasts which was still very much limited. Within three weeks, once further data was available and consideration could be given to the initial hosting expe</w:t>
      </w:r>
      <w:r w:rsidRPr="009A3896">
        <w:rPr>
          <w:rFonts w:ascii="Arial" w:hAnsi="Arial" w:cs="Arial"/>
          <w:sz w:val="24"/>
          <w:szCs w:val="24"/>
          <w:lang w:val="en-GB"/>
        </w:rPr>
        <w:t xml:space="preserve">rience, the first tool was adapted and the second plan prepared. </w:t>
      </w:r>
    </w:p>
    <w:p w14:paraId="55B3AAB7" w14:textId="77777777" w:rsidR="004E7AAA" w:rsidRPr="009A3896" w:rsidRDefault="009D79D2" w:rsidP="004E7AAA">
      <w:pPr>
        <w:spacing w:before="120" w:after="0" w:line="240" w:lineRule="auto"/>
        <w:jc w:val="both"/>
        <w:rPr>
          <w:rFonts w:ascii="Arial" w:hAnsi="Arial" w:cs="Arial"/>
          <w:sz w:val="24"/>
          <w:szCs w:val="24"/>
          <w:lang w:val="en-GB"/>
        </w:rPr>
      </w:pPr>
      <w:r w:rsidRPr="009A3896">
        <w:rPr>
          <w:rFonts w:ascii="Arial" w:hAnsi="Arial" w:cs="Arial"/>
          <w:sz w:val="24"/>
          <w:szCs w:val="24"/>
          <w:lang w:val="en-GB"/>
        </w:rPr>
        <w:t xml:space="preserve">The Second Contingency Plan for the hosting of persons displaced by the invasion of Ukraine was thus approved by the Monitoring Board on 31 March. Aside from the provisions contained in the </w:t>
      </w:r>
      <w:r w:rsidRPr="009A3896">
        <w:rPr>
          <w:rFonts w:ascii="Arial" w:hAnsi="Arial" w:cs="Arial"/>
          <w:sz w:val="24"/>
          <w:szCs w:val="24"/>
          <w:lang w:val="en-GB"/>
        </w:rPr>
        <w:t>first plan, this second version provided the necessary resources with regard to municipal registration and care services, while also guaranteeing refugees full access to entitlement to education, health services and employment services.</w:t>
      </w:r>
    </w:p>
    <w:p w14:paraId="55B3AAB8" w14:textId="7D394CC7" w:rsidR="004E7AAA" w:rsidRPr="009A3896" w:rsidRDefault="009D79D2" w:rsidP="004E7AAA">
      <w:pPr>
        <w:spacing w:before="120" w:after="0" w:line="240" w:lineRule="auto"/>
        <w:jc w:val="both"/>
        <w:rPr>
          <w:rFonts w:ascii="Arial" w:hAnsi="Arial" w:cs="Arial"/>
          <w:sz w:val="24"/>
          <w:szCs w:val="24"/>
          <w:lang w:val="en-GB"/>
        </w:rPr>
      </w:pPr>
      <w:r w:rsidRPr="009A3896">
        <w:rPr>
          <w:rFonts w:ascii="Arial" w:hAnsi="Arial" w:cs="Arial"/>
          <w:sz w:val="24"/>
          <w:szCs w:val="24"/>
          <w:lang w:val="en-GB"/>
        </w:rPr>
        <w:t>Regarding</w:t>
      </w:r>
      <w:r w:rsidRPr="009A3896">
        <w:rPr>
          <w:rFonts w:ascii="Arial" w:hAnsi="Arial" w:cs="Arial"/>
          <w:sz w:val="24"/>
          <w:szCs w:val="24"/>
          <w:lang w:val="en-GB"/>
        </w:rPr>
        <w:t xml:space="preserve"> hous</w:t>
      </w:r>
      <w:r w:rsidRPr="009A3896">
        <w:rPr>
          <w:rFonts w:ascii="Arial" w:hAnsi="Arial" w:cs="Arial"/>
          <w:sz w:val="24"/>
          <w:szCs w:val="24"/>
          <w:lang w:val="en-GB"/>
        </w:rPr>
        <w:t>ing, two main types of accommodation solution were considered</w:t>
      </w:r>
      <w:r w:rsidR="00F8435C" w:rsidRPr="009A3896">
        <w:rPr>
          <w:rFonts w:ascii="Arial" w:hAnsi="Arial" w:cs="Arial"/>
          <w:color w:val="008000"/>
          <w:sz w:val="24"/>
          <w:szCs w:val="24"/>
          <w:lang w:val="en-GB"/>
        </w:rPr>
        <w:t xml:space="preserve">: </w:t>
      </w:r>
      <w:r w:rsidRPr="009A3896">
        <w:rPr>
          <w:rFonts w:ascii="Arial" w:hAnsi="Arial" w:cs="Arial"/>
          <w:sz w:val="24"/>
          <w:szCs w:val="24"/>
          <w:lang w:val="en-GB"/>
        </w:rPr>
        <w:t>homes offered by institutions or social housing, and host family homes.</w:t>
      </w:r>
      <w:r w:rsidRPr="009A3896">
        <w:rPr>
          <w:rFonts w:ascii="Arial" w:hAnsi="Arial" w:cs="Arial"/>
          <w:color w:val="0000FF"/>
          <w:sz w:val="24"/>
          <w:szCs w:val="24"/>
          <w:lang w:val="en-GB"/>
        </w:rPr>
        <w:t xml:space="preserve"> </w:t>
      </w:r>
      <w:r w:rsidRPr="009A3896">
        <w:rPr>
          <w:rFonts w:ascii="Arial" w:hAnsi="Arial" w:cs="Arial"/>
          <w:sz w:val="24"/>
          <w:szCs w:val="24"/>
          <w:lang w:val="en-GB"/>
        </w:rPr>
        <w:t>In the case of institutional and social accommodation, the plan defined the process to be followed. Provision was also m</w:t>
      </w:r>
      <w:r w:rsidRPr="009A3896">
        <w:rPr>
          <w:rFonts w:ascii="Arial" w:hAnsi="Arial" w:cs="Arial"/>
          <w:sz w:val="24"/>
          <w:szCs w:val="24"/>
          <w:lang w:val="en-GB"/>
        </w:rPr>
        <w:t>ade for the launch of a psycho-social support programme both for displaced persons and for individuals and families hosting children from areas close to the Chernobyl exclusion zone, and host and hosted families living together. Other supplementary resourc</w:t>
      </w:r>
      <w:r w:rsidRPr="009A3896">
        <w:rPr>
          <w:rFonts w:ascii="Arial" w:hAnsi="Arial" w:cs="Arial"/>
          <w:sz w:val="24"/>
          <w:szCs w:val="24"/>
          <w:lang w:val="en-GB"/>
        </w:rPr>
        <w:t xml:space="preserve">es were furthermore defined, such as additional resources to prevent the trafficking of </w:t>
      </w:r>
      <w:r w:rsidRPr="009A3896">
        <w:rPr>
          <w:rFonts w:ascii="Arial" w:hAnsi="Arial" w:cs="Arial"/>
          <w:sz w:val="24"/>
          <w:szCs w:val="24"/>
          <w:lang w:val="en-GB"/>
        </w:rPr>
        <w:lastRenderedPageBreak/>
        <w:t>women and children, and coordination with other institutions or organisations that were in a position to help.</w:t>
      </w:r>
    </w:p>
    <w:p w14:paraId="55B3AAB9" w14:textId="52A3CD4A" w:rsidR="004E7AAA" w:rsidRPr="009A3896" w:rsidRDefault="009D79D2" w:rsidP="004E7AAA">
      <w:pPr>
        <w:autoSpaceDE w:val="0"/>
        <w:autoSpaceDN w:val="0"/>
        <w:adjustRightInd w:val="0"/>
        <w:spacing w:before="120" w:after="0" w:line="240" w:lineRule="auto"/>
        <w:jc w:val="both"/>
        <w:rPr>
          <w:rFonts w:ascii="Arial" w:hAnsi="Arial" w:cs="Arial"/>
          <w:sz w:val="24"/>
          <w:szCs w:val="24"/>
          <w:lang w:val="en-GB"/>
        </w:rPr>
      </w:pPr>
      <w:r w:rsidRPr="009A3896">
        <w:rPr>
          <w:rFonts w:ascii="Arial" w:hAnsi="Arial" w:cs="Arial"/>
          <w:sz w:val="24"/>
          <w:szCs w:val="24"/>
          <w:lang w:val="en-GB"/>
        </w:rPr>
        <w:t>With regard to economic support for basic subsistence, an</w:t>
      </w:r>
      <w:r w:rsidRPr="009A3896">
        <w:rPr>
          <w:rFonts w:ascii="Arial" w:hAnsi="Arial" w:cs="Arial"/>
          <w:sz w:val="24"/>
          <w:szCs w:val="24"/>
          <w:lang w:val="en-GB"/>
        </w:rPr>
        <w:t>d until a national mechanism had been defined to guarantee such grants, the Basque Government reached an agreement with a network of social organisations and the Cáritas charity to channel and deliver such aid to those individual refugees and families so r</w:t>
      </w:r>
      <w:r w:rsidRPr="009A3896">
        <w:rPr>
          <w:rFonts w:ascii="Arial" w:hAnsi="Arial" w:cs="Arial"/>
          <w:sz w:val="24"/>
          <w:szCs w:val="24"/>
          <w:lang w:val="en-GB"/>
        </w:rPr>
        <w:t>equiring. This was based on the prior experience of the Azken Sarea Indartzen programme, likewise developed in cooperation with Cáritas and a</w:t>
      </w:r>
      <w:r w:rsidRPr="009A3896">
        <w:rPr>
          <w:rFonts w:ascii="Arial" w:hAnsi="Arial" w:cs="Arial"/>
          <w:color w:val="0000FF"/>
          <w:sz w:val="24"/>
          <w:szCs w:val="24"/>
          <w:lang w:val="en-GB"/>
        </w:rPr>
        <w:t xml:space="preserve"> </w:t>
      </w:r>
      <w:r w:rsidRPr="009A3896">
        <w:rPr>
          <w:rFonts w:ascii="Arial" w:hAnsi="Arial" w:cs="Arial"/>
          <w:sz w:val="24"/>
          <w:szCs w:val="24"/>
          <w:lang w:val="en-GB"/>
        </w:rPr>
        <w:t>network</w:t>
      </w:r>
      <w:r w:rsidRPr="009A3896">
        <w:rPr>
          <w:rFonts w:ascii="Arial" w:hAnsi="Arial" w:cs="Arial"/>
          <w:sz w:val="24"/>
          <w:szCs w:val="24"/>
          <w:lang w:val="en-GB"/>
        </w:rPr>
        <w:t xml:space="preserve"> of social organisations during the pandemic.</w:t>
      </w:r>
    </w:p>
    <w:p w14:paraId="55B3AABA" w14:textId="77777777" w:rsidR="004E7AAA" w:rsidRPr="009A3896" w:rsidRDefault="009D79D2" w:rsidP="004E7AAA">
      <w:pPr>
        <w:autoSpaceDE w:val="0"/>
        <w:autoSpaceDN w:val="0"/>
        <w:adjustRightInd w:val="0"/>
        <w:spacing w:before="120" w:after="0" w:line="240" w:lineRule="auto"/>
        <w:jc w:val="both"/>
        <w:rPr>
          <w:rFonts w:ascii="Arial" w:hAnsi="Arial" w:cs="Arial"/>
          <w:sz w:val="24"/>
          <w:szCs w:val="24"/>
          <w:lang w:val="en-GB"/>
        </w:rPr>
      </w:pPr>
      <w:r w:rsidRPr="009A3896">
        <w:rPr>
          <w:rFonts w:ascii="Arial" w:hAnsi="Arial" w:cs="Arial"/>
          <w:sz w:val="24"/>
          <w:szCs w:val="24"/>
          <w:lang w:val="en-GB"/>
        </w:rPr>
        <w:t>As for the structuring and organisation of society at large,</w:t>
      </w:r>
      <w:r w:rsidRPr="009A3896">
        <w:rPr>
          <w:rFonts w:ascii="Arial" w:hAnsi="Arial" w:cs="Arial"/>
          <w:sz w:val="24"/>
          <w:szCs w:val="24"/>
          <w:lang w:val="en-GB"/>
        </w:rPr>
        <w:t xml:space="preserve"> the plan focused on setting up local groups of volunteers to serve as liaison with the families settled in each municipality. This proposal had three intended aims: (1) offer support, companionship and human warmth to displaced persons, (2) help them to l</w:t>
      </w:r>
      <w:r w:rsidRPr="009A3896">
        <w:rPr>
          <w:rFonts w:ascii="Arial" w:hAnsi="Arial" w:cs="Arial"/>
          <w:sz w:val="24"/>
          <w:szCs w:val="24"/>
          <w:lang w:val="en-GB"/>
        </w:rPr>
        <w:t>earn the language, and (3) assist them in familiarising themselves with their new surroundings, in terms of making use of services, shops and transport, as well as learning about the opportunities for leisure, autonomy and social and occupational adaptatio</w:t>
      </w:r>
      <w:r w:rsidRPr="009A3896">
        <w:rPr>
          <w:rFonts w:ascii="Arial" w:hAnsi="Arial" w:cs="Arial"/>
          <w:sz w:val="24"/>
          <w:szCs w:val="24"/>
          <w:lang w:val="en-GB"/>
        </w:rPr>
        <w:t>n. This assistance was likewise extended to host families, with support being shared with the hosted families for their social integration.</w:t>
      </w:r>
    </w:p>
    <w:p w14:paraId="55B3AABB" w14:textId="76DC24C0" w:rsidR="004E7AAA" w:rsidRPr="009A3896" w:rsidRDefault="009D79D2" w:rsidP="004E7AAA">
      <w:pPr>
        <w:autoSpaceDE w:val="0"/>
        <w:autoSpaceDN w:val="0"/>
        <w:adjustRightInd w:val="0"/>
        <w:spacing w:before="120" w:after="0" w:line="240" w:lineRule="auto"/>
        <w:jc w:val="both"/>
        <w:rPr>
          <w:rFonts w:ascii="Arial" w:hAnsi="Arial" w:cs="Arial"/>
          <w:sz w:val="24"/>
          <w:szCs w:val="24"/>
          <w:lang w:val="en-GB"/>
        </w:rPr>
      </w:pPr>
      <w:r w:rsidRPr="009A3896">
        <w:rPr>
          <w:rFonts w:ascii="Arial" w:hAnsi="Arial" w:cs="Arial"/>
          <w:color w:val="000000" w:themeColor="text1"/>
          <w:sz w:val="24"/>
          <w:szCs w:val="24"/>
          <w:lang w:val="en-GB"/>
        </w:rPr>
        <w:t>This</w:t>
      </w:r>
      <w:r>
        <w:rPr>
          <w:rFonts w:ascii="Arial" w:hAnsi="Arial" w:cs="Arial"/>
          <w:color w:val="000000" w:themeColor="text1"/>
          <w:sz w:val="24"/>
          <w:szCs w:val="24"/>
          <w:lang w:val="en-GB"/>
        </w:rPr>
        <w:t xml:space="preserve"> </w:t>
      </w:r>
      <w:r w:rsidRPr="009A3896">
        <w:rPr>
          <w:rFonts w:ascii="Arial" w:hAnsi="Arial" w:cs="Arial"/>
          <w:color w:val="000000" w:themeColor="text1"/>
          <w:sz w:val="24"/>
          <w:szCs w:val="24"/>
          <w:lang w:val="en-GB"/>
        </w:rPr>
        <w:t>initiative</w:t>
      </w:r>
      <w:r w:rsidRPr="009A3896">
        <w:rPr>
          <w:rFonts w:ascii="Arial" w:hAnsi="Arial" w:cs="Arial"/>
          <w:color w:val="000000" w:themeColor="text1"/>
          <w:sz w:val="24"/>
          <w:szCs w:val="24"/>
          <w:lang w:val="en-GB"/>
        </w:rPr>
        <w:t xml:space="preserve"> was based on the experience of the Community Sponsorship model for the hosting and integration of r</w:t>
      </w:r>
      <w:r w:rsidRPr="009A3896">
        <w:rPr>
          <w:rFonts w:ascii="Arial" w:hAnsi="Arial" w:cs="Arial"/>
          <w:color w:val="000000" w:themeColor="text1"/>
          <w:sz w:val="24"/>
          <w:szCs w:val="24"/>
          <w:lang w:val="en-GB"/>
        </w:rPr>
        <w:t>efugees, promoted over recent years by collaboration between the Basque Government, Fundación Ellacuría and Cáritas, under a Spanish Government agreement.</w:t>
      </w:r>
    </w:p>
    <w:p w14:paraId="55B3AABC" w14:textId="77777777" w:rsidR="004E7AAA" w:rsidRPr="009A3896" w:rsidRDefault="009D79D2" w:rsidP="004E7AAA">
      <w:pPr>
        <w:autoSpaceDE w:val="0"/>
        <w:autoSpaceDN w:val="0"/>
        <w:adjustRightInd w:val="0"/>
        <w:spacing w:before="120" w:after="0" w:line="240" w:lineRule="auto"/>
        <w:jc w:val="both"/>
        <w:rPr>
          <w:rFonts w:ascii="Arial" w:hAnsi="Arial" w:cs="Arial"/>
          <w:color w:val="000000" w:themeColor="text1"/>
          <w:sz w:val="24"/>
          <w:szCs w:val="24"/>
          <w:lang w:val="en-GB"/>
        </w:rPr>
      </w:pPr>
      <w:r w:rsidRPr="009A3896">
        <w:rPr>
          <w:rFonts w:ascii="Arial" w:hAnsi="Arial" w:cs="Arial"/>
          <w:color w:val="000000" w:themeColor="text1"/>
          <w:sz w:val="24"/>
          <w:szCs w:val="24"/>
          <w:lang w:val="en-GB"/>
        </w:rPr>
        <w:t>The two contingency plans had two priorities: first, guarantee initial or emergency accommodation; an</w:t>
      </w:r>
      <w:r w:rsidRPr="009A3896">
        <w:rPr>
          <w:rFonts w:ascii="Arial" w:hAnsi="Arial" w:cs="Arial"/>
          <w:color w:val="000000" w:themeColor="text1"/>
          <w:sz w:val="24"/>
          <w:szCs w:val="24"/>
          <w:lang w:val="en-GB"/>
        </w:rPr>
        <w:t>d second, provide assistance and support for processes of social and community integration. Since then, and over the course of the year, the Monitoring Board for the hosting of refugees from Ukraine has held 20 meetings</w:t>
      </w:r>
      <w:r w:rsidR="00673AD3" w:rsidRPr="009A3896">
        <w:rPr>
          <w:rFonts w:ascii="Arial" w:hAnsi="Arial" w:cs="Arial"/>
          <w:color w:val="0000FF"/>
          <w:sz w:val="24"/>
          <w:szCs w:val="24"/>
          <w:lang w:val="en-GB"/>
        </w:rPr>
        <w:t>.</w:t>
      </w:r>
      <w:r w:rsidRPr="009A3896">
        <w:rPr>
          <w:rFonts w:ascii="Arial" w:hAnsi="Arial" w:cs="Arial"/>
          <w:color w:val="000000" w:themeColor="text1"/>
          <w:sz w:val="24"/>
          <w:szCs w:val="24"/>
          <w:lang w:val="en-GB"/>
        </w:rPr>
        <w:t xml:space="preserve"> The guidelines established in those contingency plans, adapted as circumstances have unfolded, have provided the framework for the development of its operations.</w:t>
      </w:r>
    </w:p>
    <w:p w14:paraId="55B3AABD" w14:textId="77777777" w:rsidR="004E7AAA" w:rsidRPr="009A3896" w:rsidRDefault="009D79D2" w:rsidP="004E7AAA">
      <w:pPr>
        <w:autoSpaceDE w:val="0"/>
        <w:autoSpaceDN w:val="0"/>
        <w:adjustRightInd w:val="0"/>
        <w:spacing w:before="240" w:after="0" w:line="240" w:lineRule="auto"/>
        <w:jc w:val="both"/>
        <w:rPr>
          <w:rFonts w:ascii="Arial" w:hAnsi="Arial" w:cs="Arial"/>
          <w:b/>
          <w:bCs/>
          <w:sz w:val="24"/>
          <w:szCs w:val="24"/>
          <w:lang w:val="en-GB"/>
        </w:rPr>
      </w:pPr>
      <w:r w:rsidRPr="009A3896">
        <w:rPr>
          <w:rFonts w:ascii="Arial" w:hAnsi="Arial" w:cs="Arial"/>
          <w:b/>
          <w:bCs/>
          <w:sz w:val="24"/>
          <w:szCs w:val="24"/>
          <w:lang w:val="en-GB"/>
        </w:rPr>
        <w:t>• IV. The Isuri Fund and its five programmes</w:t>
      </w:r>
    </w:p>
    <w:p w14:paraId="55B3AABE" w14:textId="62CF77F9" w:rsidR="004E7AAA" w:rsidRPr="009A3896" w:rsidRDefault="009D79D2" w:rsidP="004E7AAA">
      <w:pPr>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On 8 April,</w:t>
      </w:r>
      <w:r w:rsidRPr="009A3896">
        <w:rPr>
          <w:rFonts w:ascii="Arial" w:hAnsi="Arial" w:cs="Arial"/>
          <w:bCs/>
          <w:sz w:val="24"/>
          <w:szCs w:val="24"/>
          <w:lang w:val="en-GB"/>
        </w:rPr>
        <w:t xml:space="preserve"> the Basque Parliament held a specific</w:t>
      </w:r>
      <w:r w:rsidRPr="009A3896">
        <w:rPr>
          <w:rFonts w:ascii="Arial" w:hAnsi="Arial" w:cs="Arial"/>
          <w:bCs/>
          <w:sz w:val="24"/>
          <w:szCs w:val="24"/>
          <w:lang w:val="en-GB"/>
        </w:rPr>
        <w:t xml:space="preserve"> debate on the situation in Ukraine. Among other measures, the President of the Basque Government announced the 'Isuri' Social Rescue Fund, with a two-pronged structure: one to address the impact of this situation for the most vulnerable sectors within the</w:t>
      </w:r>
      <w:r w:rsidRPr="009A3896">
        <w:rPr>
          <w:rFonts w:ascii="Arial" w:hAnsi="Arial" w:cs="Arial"/>
          <w:bCs/>
          <w:sz w:val="24"/>
          <w:szCs w:val="24"/>
          <w:lang w:val="en-GB"/>
        </w:rPr>
        <w:t xml:space="preserve"> Basque Country, and another to support individual refugees and families, as well as their host families.</w:t>
      </w:r>
    </w:p>
    <w:p w14:paraId="55B3AABF" w14:textId="77777777" w:rsidR="004E7AAA" w:rsidRPr="009A3896" w:rsidRDefault="009D79D2" w:rsidP="004E7AAA">
      <w:pPr>
        <w:tabs>
          <w:tab w:val="num" w:pos="720"/>
        </w:tabs>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The measures adopted in the second area focused specifically on providing accommodation for Ukrainian refugees under the temporary protection statute.</w:t>
      </w:r>
      <w:r w:rsidRPr="009A3896">
        <w:rPr>
          <w:rFonts w:ascii="Arial" w:hAnsi="Arial" w:cs="Arial"/>
          <w:bCs/>
          <w:sz w:val="24"/>
          <w:szCs w:val="24"/>
          <w:lang w:val="en-GB"/>
        </w:rPr>
        <w:t xml:space="preserve"> This operational strand of the Isuri Fund was deployed by means of the following five complementary programmes:</w:t>
      </w:r>
    </w:p>
    <w:tbl>
      <w:tblPr>
        <w:tblW w:w="0" w:type="auto"/>
        <w:tblCellMar>
          <w:top w:w="15" w:type="dxa"/>
          <w:left w:w="15" w:type="dxa"/>
          <w:bottom w:w="15" w:type="dxa"/>
          <w:right w:w="15" w:type="dxa"/>
        </w:tblCellMar>
        <w:tblLook w:val="04A0" w:firstRow="1" w:lastRow="0" w:firstColumn="1" w:lastColumn="0" w:noHBand="0" w:noVBand="1"/>
      </w:tblPr>
      <w:tblGrid>
        <w:gridCol w:w="8534"/>
      </w:tblGrid>
      <w:tr w:rsidR="00261571" w:rsidRPr="009D79D2" w14:paraId="55B3AAC1" w14:textId="77777777" w:rsidTr="000F323F">
        <w:tc>
          <w:tcPr>
            <w:tcW w:w="8534" w:type="dxa"/>
            <w:shd w:val="clear" w:color="auto" w:fill="FFFFFF"/>
            <w:vAlign w:val="center"/>
            <w:hideMark/>
          </w:tcPr>
          <w:p w14:paraId="55B3AAC0" w14:textId="77777777" w:rsidR="004E7AAA" w:rsidRPr="009A3896" w:rsidRDefault="009D79D2" w:rsidP="008F0299">
            <w:pPr>
              <w:tabs>
                <w:tab w:val="num" w:pos="720"/>
              </w:tabs>
              <w:spacing w:before="120" w:after="0" w:line="240" w:lineRule="auto"/>
              <w:ind w:left="284"/>
              <w:jc w:val="both"/>
              <w:rPr>
                <w:rFonts w:ascii="Arial" w:hAnsi="Arial" w:cs="Arial"/>
                <w:bCs/>
                <w:sz w:val="24"/>
                <w:szCs w:val="24"/>
                <w:lang w:val="en-GB"/>
              </w:rPr>
            </w:pPr>
            <w:r w:rsidRPr="009A3896">
              <w:rPr>
                <w:rFonts w:ascii="Arial" w:hAnsi="Arial" w:cs="Arial"/>
                <w:bCs/>
                <w:sz w:val="24"/>
                <w:szCs w:val="24"/>
                <w:lang w:val="en-GB"/>
              </w:rPr>
              <w:t>-Initial Welcome Programme. Within the context of this programme, the Basque Government made the temporary accommodation centres in Oñati, Tolosa, Irun and Berriz available to the Spanish central government authorities. A phone line and welcome centre were</w:t>
            </w:r>
            <w:r w:rsidRPr="009A3896">
              <w:rPr>
                <w:rFonts w:ascii="Arial" w:hAnsi="Arial" w:cs="Arial"/>
                <w:bCs/>
                <w:sz w:val="24"/>
                <w:szCs w:val="24"/>
                <w:lang w:val="en-GB"/>
              </w:rPr>
              <w:t xml:space="preserve"> set up in each Historical Territory, managed by the Red Cross, along with an email address managed by Zehar Errrefuxiatuekin to channel offers of altruistic assistance. </w:t>
            </w:r>
            <w:r w:rsidRPr="009A3896">
              <w:rPr>
                <w:rFonts w:ascii="Arial" w:hAnsi="Arial" w:cs="Arial"/>
                <w:bCs/>
                <w:sz w:val="24"/>
                <w:szCs w:val="24"/>
                <w:lang w:val="en-GB"/>
              </w:rPr>
              <w:lastRenderedPageBreak/>
              <w:t>Straightforward materials were published in Ukrainian, with FAQ documents, videos, pos</w:t>
            </w:r>
            <w:r w:rsidRPr="009A3896">
              <w:rPr>
                <w:rFonts w:ascii="Arial" w:hAnsi="Arial" w:cs="Arial"/>
                <w:bCs/>
                <w:sz w:val="24"/>
                <w:szCs w:val="24"/>
                <w:lang w:val="en-GB"/>
              </w:rPr>
              <w:t xml:space="preserve">ters, a guide and a periodic information bulletin, of which 19 editions have been published. A translator was recruited at each National Police station designated to process applications for temporary protection statute recognition. </w:t>
            </w:r>
          </w:p>
        </w:tc>
      </w:tr>
    </w:tbl>
    <w:p w14:paraId="55B3AAC2" w14:textId="77777777" w:rsidR="004E7AAA" w:rsidRPr="009A3896" w:rsidRDefault="009D79D2" w:rsidP="004E7AAA">
      <w:pPr>
        <w:tabs>
          <w:tab w:val="num" w:pos="720"/>
        </w:tabs>
        <w:spacing w:before="120" w:after="0" w:line="240" w:lineRule="auto"/>
        <w:ind w:left="284"/>
        <w:jc w:val="both"/>
        <w:rPr>
          <w:rFonts w:ascii="Arial" w:hAnsi="Arial" w:cs="Arial"/>
          <w:bCs/>
          <w:sz w:val="24"/>
          <w:szCs w:val="24"/>
          <w:lang w:val="en-GB"/>
        </w:rPr>
      </w:pPr>
      <w:r w:rsidRPr="009A3896">
        <w:rPr>
          <w:rFonts w:ascii="Arial" w:hAnsi="Arial" w:cs="Arial"/>
          <w:bCs/>
          <w:sz w:val="24"/>
          <w:szCs w:val="24"/>
          <w:lang w:val="en-GB"/>
        </w:rPr>
        <w:lastRenderedPageBreak/>
        <w:t xml:space="preserve"> -Azken Sarea Indartz</w:t>
      </w:r>
      <w:r w:rsidRPr="009A3896">
        <w:rPr>
          <w:rFonts w:ascii="Arial" w:hAnsi="Arial" w:cs="Arial"/>
          <w:bCs/>
          <w:sz w:val="24"/>
          <w:szCs w:val="24"/>
          <w:lang w:val="en-GB"/>
        </w:rPr>
        <w:t>en-Ukraine Programme. An economic support programme, with a budget of 3,000,000 euros, covering grants for individual refugees and families, to cover their essential needs. The programme offered this support to 1,633 family units arriving in the Basque Cou</w:t>
      </w:r>
      <w:r w:rsidRPr="009A3896">
        <w:rPr>
          <w:rFonts w:ascii="Arial" w:hAnsi="Arial" w:cs="Arial"/>
          <w:bCs/>
          <w:sz w:val="24"/>
          <w:szCs w:val="24"/>
          <w:lang w:val="en-GB"/>
        </w:rPr>
        <w:t>ntry and hosted by Basque families, some of them of Ukrainian origin.</w:t>
      </w:r>
    </w:p>
    <w:p w14:paraId="55B3AAC3" w14:textId="77777777" w:rsidR="004E7AAA" w:rsidRPr="009A3896" w:rsidRDefault="009D79D2" w:rsidP="004E7AAA">
      <w:pPr>
        <w:tabs>
          <w:tab w:val="num" w:pos="720"/>
        </w:tabs>
        <w:spacing w:before="120" w:after="0" w:line="240" w:lineRule="auto"/>
        <w:ind w:left="284"/>
        <w:jc w:val="both"/>
        <w:rPr>
          <w:rFonts w:ascii="Arial" w:hAnsi="Arial" w:cs="Arial"/>
          <w:bCs/>
          <w:sz w:val="24"/>
          <w:szCs w:val="24"/>
          <w:lang w:val="en-GB"/>
        </w:rPr>
      </w:pPr>
      <w:r w:rsidRPr="009A3896">
        <w:rPr>
          <w:rFonts w:ascii="Arial" w:hAnsi="Arial" w:cs="Arial"/>
          <w:bCs/>
          <w:sz w:val="24"/>
          <w:szCs w:val="24"/>
          <w:lang w:val="en-GB"/>
        </w:rPr>
        <w:t>-Loturak Programme. A programme in which the Social Sector organisations of the Basque Country play an essential role. This puts refugees in contact with local community hosting networks</w:t>
      </w:r>
      <w:r w:rsidRPr="009A3896">
        <w:rPr>
          <w:rFonts w:ascii="Arial" w:hAnsi="Arial" w:cs="Arial"/>
          <w:bCs/>
          <w:sz w:val="24"/>
          <w:szCs w:val="24"/>
          <w:lang w:val="en-GB"/>
        </w:rPr>
        <w:t>, which the programme itself strengthens or creates. Local hosting networks are activated through a community sponsorship model. The budget amounts to 500,000 euros. This programme has provided 184 host families and 218 Ukrainian families with access to pe</w:t>
      </w:r>
      <w:r w:rsidRPr="009A3896">
        <w:rPr>
          <w:rFonts w:ascii="Arial" w:hAnsi="Arial" w:cs="Arial"/>
          <w:bCs/>
          <w:sz w:val="24"/>
          <w:szCs w:val="24"/>
          <w:lang w:val="en-GB"/>
        </w:rPr>
        <w:t>rsonalised assistance.</w:t>
      </w:r>
    </w:p>
    <w:p w14:paraId="55B3AAC4" w14:textId="77777777" w:rsidR="004E7AAA" w:rsidRPr="009A3896" w:rsidRDefault="009D79D2" w:rsidP="004E7AAA">
      <w:pPr>
        <w:spacing w:before="120" w:after="0" w:line="240" w:lineRule="auto"/>
        <w:ind w:left="284"/>
        <w:jc w:val="both"/>
        <w:rPr>
          <w:rFonts w:ascii="Arial" w:hAnsi="Arial" w:cs="Arial"/>
          <w:bCs/>
          <w:sz w:val="24"/>
          <w:szCs w:val="24"/>
          <w:lang w:val="en-GB"/>
        </w:rPr>
      </w:pPr>
      <w:r w:rsidRPr="009A3896">
        <w:rPr>
          <w:rFonts w:ascii="Arial" w:hAnsi="Arial" w:cs="Arial"/>
          <w:bCs/>
          <w:sz w:val="24"/>
          <w:szCs w:val="24"/>
          <w:lang w:val="en-GB"/>
        </w:rPr>
        <w:t>-Berritze Programme. A psycho-social care programme, with a budget of 500,000 euros. This caters both to Ukrainian individuals and families hosted in Basque households, and the host families themselves. The latter group includes thos</w:t>
      </w:r>
      <w:r w:rsidRPr="009A3896">
        <w:rPr>
          <w:rFonts w:ascii="Arial" w:hAnsi="Arial" w:cs="Arial"/>
          <w:bCs/>
          <w:sz w:val="24"/>
          <w:szCs w:val="24"/>
          <w:lang w:val="en-GB"/>
        </w:rPr>
        <w:t>e linked to associations hosting children from Chernobyl, who were particularly concerned by the situation of extreme seriousness and disruption to communications caused by the Russian invasion of Ukraine in the area adjacent to the Chernobyl exclusion zon</w:t>
      </w:r>
      <w:r w:rsidRPr="009A3896">
        <w:rPr>
          <w:rFonts w:ascii="Arial" w:hAnsi="Arial" w:cs="Arial"/>
          <w:bCs/>
          <w:sz w:val="24"/>
          <w:szCs w:val="24"/>
          <w:lang w:val="en-GB"/>
        </w:rPr>
        <w:t>e. Berritze conducts a psychological appraisal and proposes the most appropriate therapy approach to deal with the symptoms of anxiety and post-traumatic stress generated by the impact of the war, while also assisting those affected as they work through th</w:t>
      </w:r>
      <w:r w:rsidRPr="009A3896">
        <w:rPr>
          <w:rFonts w:ascii="Arial" w:hAnsi="Arial" w:cs="Arial"/>
          <w:bCs/>
          <w:sz w:val="24"/>
          <w:szCs w:val="24"/>
          <w:lang w:val="en-GB"/>
        </w:rPr>
        <w:t>e process of grieving. The programme has provided support and psycho-social care for 570 people.</w:t>
      </w:r>
    </w:p>
    <w:p w14:paraId="55B3AAC5" w14:textId="77777777" w:rsidR="004E7AAA" w:rsidRPr="009A3896" w:rsidRDefault="009D79D2" w:rsidP="004E7AAA">
      <w:pPr>
        <w:tabs>
          <w:tab w:val="num" w:pos="720"/>
        </w:tabs>
        <w:spacing w:before="120" w:after="0" w:line="240" w:lineRule="auto"/>
        <w:ind w:left="284"/>
        <w:jc w:val="both"/>
        <w:rPr>
          <w:rFonts w:ascii="Arial" w:hAnsi="Arial" w:cs="Arial"/>
          <w:bCs/>
          <w:sz w:val="24"/>
          <w:szCs w:val="24"/>
          <w:lang w:val="en-GB"/>
        </w:rPr>
      </w:pPr>
      <w:r w:rsidRPr="009A3896">
        <w:rPr>
          <w:rFonts w:ascii="Arial" w:hAnsi="Arial" w:cs="Arial"/>
          <w:bCs/>
          <w:sz w:val="24"/>
          <w:szCs w:val="24"/>
          <w:lang w:val="en-GB"/>
        </w:rPr>
        <w:t>-Aukerak Suspertzen Programme. An extracurricular educational backup programme aiming to bridge the digital divide and underpin the capacities of children, tee</w:t>
      </w:r>
      <w:r w:rsidRPr="009A3896">
        <w:rPr>
          <w:rFonts w:ascii="Arial" w:hAnsi="Arial" w:cs="Arial"/>
          <w:bCs/>
          <w:sz w:val="24"/>
          <w:szCs w:val="24"/>
          <w:lang w:val="en-GB"/>
        </w:rPr>
        <w:t>nagers and families at a situation of social disadvantage in their studies and learning outside school. With the aim of ensuring the inclusion of children and teenagers from Ukraine and facilitating their academic integration, Aukerak Suspertzen has seen i</w:t>
      </w:r>
      <w:r w:rsidRPr="009A3896">
        <w:rPr>
          <w:rFonts w:ascii="Arial" w:hAnsi="Arial" w:cs="Arial"/>
          <w:bCs/>
          <w:sz w:val="24"/>
          <w:szCs w:val="24"/>
          <w:lang w:val="en-GB"/>
        </w:rPr>
        <w:t>ts budget increased by 300,000 euros. Over the course of the year, 69 refugee children and teenagers and 29 families were involved in this extracurricular educational backup.</w:t>
      </w:r>
    </w:p>
    <w:p w14:paraId="55B3AAC6" w14:textId="77777777" w:rsidR="00EC7A3F" w:rsidRPr="009A3896" w:rsidRDefault="009D79D2" w:rsidP="004E7AAA">
      <w:pPr>
        <w:autoSpaceDE w:val="0"/>
        <w:autoSpaceDN w:val="0"/>
        <w:adjustRightInd w:val="0"/>
        <w:spacing w:before="120" w:after="0" w:line="240" w:lineRule="auto"/>
        <w:jc w:val="both"/>
        <w:rPr>
          <w:rFonts w:ascii="Arial" w:hAnsi="Arial" w:cs="Arial"/>
          <w:sz w:val="24"/>
          <w:szCs w:val="24"/>
          <w:lang w:val="en-GB"/>
        </w:rPr>
      </w:pPr>
      <w:r w:rsidRPr="009A3896">
        <w:rPr>
          <w:rFonts w:ascii="Arial" w:hAnsi="Arial" w:cs="Arial"/>
          <w:sz w:val="24"/>
          <w:szCs w:val="24"/>
          <w:lang w:val="en-GB"/>
        </w:rPr>
        <w:t>Social Sector organisations played a decisive role in the design and implementati</w:t>
      </w:r>
      <w:r w:rsidRPr="009A3896">
        <w:rPr>
          <w:rFonts w:ascii="Arial" w:hAnsi="Arial" w:cs="Arial"/>
          <w:sz w:val="24"/>
          <w:szCs w:val="24"/>
          <w:lang w:val="en-GB"/>
        </w:rPr>
        <w:t xml:space="preserve">on of these five Isuri Fund programmes. This contribution was developed within the context of collaboration and coordination with the Ministry of Equality, Justice and Social Policies, and the Monitoring Board for the hosting of refugees from Ukraine. </w:t>
      </w:r>
    </w:p>
    <w:p w14:paraId="55B3AAC7" w14:textId="77777777" w:rsidR="004E7AAA" w:rsidRPr="009A3896" w:rsidRDefault="009D79D2" w:rsidP="004E7AAA">
      <w:pPr>
        <w:autoSpaceDE w:val="0"/>
        <w:autoSpaceDN w:val="0"/>
        <w:adjustRightInd w:val="0"/>
        <w:spacing w:before="120" w:after="0" w:line="240" w:lineRule="auto"/>
        <w:jc w:val="both"/>
        <w:rPr>
          <w:rFonts w:ascii="Arial" w:hAnsi="Arial" w:cs="Arial"/>
          <w:sz w:val="24"/>
          <w:szCs w:val="24"/>
          <w:lang w:val="en-GB"/>
        </w:rPr>
      </w:pPr>
      <w:r w:rsidRPr="009A3896">
        <w:rPr>
          <w:rFonts w:ascii="Arial" w:hAnsi="Arial" w:cs="Arial"/>
          <w:sz w:val="24"/>
          <w:szCs w:val="24"/>
          <w:lang w:val="en-GB"/>
        </w:rPr>
        <w:t>The</w:t>
      </w:r>
      <w:r w:rsidRPr="009A3896">
        <w:rPr>
          <w:rFonts w:ascii="Arial" w:hAnsi="Arial" w:cs="Arial"/>
          <w:sz w:val="24"/>
          <w:szCs w:val="24"/>
          <w:lang w:val="en-GB"/>
        </w:rPr>
        <w:t xml:space="preserve"> permanent members of this Monitoring Board have been the Vice-ministry of Social Policies, the Office of Migration and Asylum, the General Secretariat of Social Transition and Agenda 2030, the Vice-ministry of Security, the Vice-ministry of Education, the</w:t>
      </w:r>
      <w:r w:rsidRPr="009A3896">
        <w:rPr>
          <w:rFonts w:ascii="Arial" w:hAnsi="Arial" w:cs="Arial"/>
          <w:sz w:val="24"/>
          <w:szCs w:val="24"/>
          <w:lang w:val="en-GB"/>
        </w:rPr>
        <w:t xml:space="preserve"> Vice-ministry of Housing, the Basque Development Cooperation Agency, the Spanish Government Delegation, CEAR, Zehar Errefuxiatuekin, Gurutze Gorria-Cruz Roja, ACCEM, Cáritas and Fundación Ellacuría.</w:t>
      </w:r>
    </w:p>
    <w:p w14:paraId="55B3AAC8" w14:textId="77777777" w:rsidR="00D66A97" w:rsidRPr="009A3896" w:rsidRDefault="009D79D2" w:rsidP="00AA59A6">
      <w:pPr>
        <w:autoSpaceDE w:val="0"/>
        <w:autoSpaceDN w:val="0"/>
        <w:adjustRightInd w:val="0"/>
        <w:spacing w:before="240" w:after="0" w:line="240" w:lineRule="auto"/>
        <w:jc w:val="both"/>
        <w:rPr>
          <w:rFonts w:ascii="Arial" w:hAnsi="Arial" w:cs="Arial"/>
          <w:b/>
          <w:sz w:val="24"/>
          <w:szCs w:val="24"/>
          <w:lang w:val="en-GB"/>
        </w:rPr>
      </w:pPr>
      <w:r w:rsidRPr="009A3896">
        <w:rPr>
          <w:rFonts w:ascii="Arial" w:hAnsi="Arial" w:cs="Arial"/>
          <w:b/>
          <w:bCs/>
          <w:sz w:val="24"/>
          <w:szCs w:val="24"/>
          <w:lang w:val="en-GB"/>
        </w:rPr>
        <w:lastRenderedPageBreak/>
        <w:t>•V. A collaboration network</w:t>
      </w:r>
      <w:r w:rsidR="00002ADB" w:rsidRPr="009A3896">
        <w:rPr>
          <w:rFonts w:ascii="Arial" w:hAnsi="Arial" w:cs="Arial"/>
          <w:b/>
          <w:bCs/>
          <w:color w:val="0000FF"/>
          <w:sz w:val="24"/>
          <w:szCs w:val="24"/>
          <w:lang w:val="en-GB"/>
        </w:rPr>
        <w:t xml:space="preserve"> </w:t>
      </w:r>
    </w:p>
    <w:p w14:paraId="55B3AAC9" w14:textId="77777777" w:rsidR="00861E84" w:rsidRPr="009A3896" w:rsidRDefault="009D79D2" w:rsidP="00861E84">
      <w:pPr>
        <w:autoSpaceDE w:val="0"/>
        <w:autoSpaceDN w:val="0"/>
        <w:adjustRightInd w:val="0"/>
        <w:spacing w:before="120" w:after="0" w:line="240" w:lineRule="auto"/>
        <w:jc w:val="both"/>
        <w:rPr>
          <w:rFonts w:ascii="Arial" w:hAnsi="Arial" w:cs="Arial"/>
          <w:sz w:val="24"/>
          <w:szCs w:val="24"/>
          <w:lang w:val="en-GB"/>
        </w:rPr>
      </w:pPr>
      <w:r w:rsidRPr="009A3896">
        <w:rPr>
          <w:rFonts w:ascii="Arial" w:hAnsi="Arial" w:cs="Arial"/>
          <w:sz w:val="24"/>
          <w:szCs w:val="24"/>
          <w:lang w:val="en-GB"/>
        </w:rPr>
        <w:t xml:space="preserve">Over the course of the year, an extensive public-social collaboration network has been in operation in the Basque Country, covering a broad spectrum of institutional and social actors in coordination with one another: </w:t>
      </w:r>
    </w:p>
    <w:p w14:paraId="55B3AACA" w14:textId="77777777" w:rsidR="00002ADB" w:rsidRPr="009A3896" w:rsidRDefault="009D79D2" w:rsidP="00002ADB">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·The Spanish Government was responsib</w:t>
      </w:r>
      <w:r w:rsidRPr="009A3896">
        <w:rPr>
          <w:rFonts w:ascii="Arial" w:hAnsi="Arial" w:cs="Arial"/>
          <w:sz w:val="24"/>
          <w:szCs w:val="24"/>
          <w:lang w:val="en-GB"/>
        </w:rPr>
        <w:t>le for structuring the response by SAPIT (Temporary International Protection and Accommodation System), through such organisations as CEAR, which coordinates access to these places in the Basque Country, the Red Cross and ACCEM. It has likewise processed 4</w:t>
      </w:r>
      <w:r w:rsidRPr="009A3896">
        <w:rPr>
          <w:rFonts w:ascii="Arial" w:hAnsi="Arial" w:cs="Arial"/>
          <w:sz w:val="24"/>
          <w:szCs w:val="24"/>
          <w:lang w:val="en-GB"/>
        </w:rPr>
        <w:t>,180 applications for temporary international protection in the Basque Country, with the support of the Basque Government for translation services.</w:t>
      </w:r>
    </w:p>
    <w:p w14:paraId="55B3AACB" w14:textId="77777777" w:rsidR="00002ADB" w:rsidRPr="009A3896" w:rsidRDefault="009D79D2" w:rsidP="00002ADB">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·In collaboration with the four Basque Government centres in Irun, Oñati, Tolosa and Berriz, SAPIT created a</w:t>
      </w:r>
      <w:r w:rsidRPr="009A3896">
        <w:rPr>
          <w:rFonts w:ascii="Arial" w:hAnsi="Arial" w:cs="Arial"/>
          <w:sz w:val="24"/>
          <w:szCs w:val="24"/>
          <w:lang w:val="en-GB"/>
        </w:rPr>
        <w:t>s many as 627 places for individuals covered by the temporary protection statute as part of the initial accommodation service (the figure for 20 April was the highest in the series, progressively dropping to 244 places in February 2023).</w:t>
      </w:r>
    </w:p>
    <w:p w14:paraId="55B3AACC" w14:textId="77777777" w:rsidR="00BC1417" w:rsidRPr="009A3896" w:rsidRDefault="009D79D2" w:rsidP="00BC1417">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·The Presidency of</w:t>
      </w:r>
      <w:r w:rsidRPr="009A3896">
        <w:rPr>
          <w:rFonts w:ascii="Arial" w:hAnsi="Arial" w:cs="Arial"/>
          <w:sz w:val="24"/>
          <w:szCs w:val="24"/>
          <w:lang w:val="en-GB"/>
        </w:rPr>
        <w:t xml:space="preserve"> the Basque Government coordinated the process of drawing up the Contingency Plans, while also setting up and facilitating the Monitoring Board. It collaborated in the coordination of the interdepartmental, inter-institutional and social response, as well </w:t>
      </w:r>
      <w:r w:rsidRPr="009A3896">
        <w:rPr>
          <w:rFonts w:ascii="Arial" w:hAnsi="Arial" w:cs="Arial"/>
          <w:sz w:val="24"/>
          <w:szCs w:val="24"/>
          <w:lang w:val="en-GB"/>
        </w:rPr>
        <w:t>as the administration of the data bulletins.</w:t>
      </w:r>
    </w:p>
    <w:p w14:paraId="55B3AACD" w14:textId="77777777" w:rsidR="00D6602F" w:rsidRPr="009A3896" w:rsidRDefault="009D79D2" w:rsidP="00960DE4">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·The Ministry of Equality, Justice and Social Policies coordinated the design and administration of the five Isuri Fund programmes, in collaboration with various organisations belonging to the social sector netw</w:t>
      </w:r>
      <w:r w:rsidRPr="009A3896">
        <w:rPr>
          <w:rFonts w:ascii="Arial" w:hAnsi="Arial" w:cs="Arial"/>
          <w:sz w:val="24"/>
          <w:szCs w:val="24"/>
          <w:lang w:val="en-GB"/>
        </w:rPr>
        <w:t>ork in the Basque Country, while also coordinating the response from day one, and coordinating and facilitating the Monitoring Board, together with the Presidency of the Government. Meanwhile, the Basque Government handled 71 Ukrainian people as part of SA</w:t>
      </w:r>
      <w:r w:rsidRPr="009A3896">
        <w:rPr>
          <w:rFonts w:ascii="Arial" w:hAnsi="Arial" w:cs="Arial"/>
          <w:sz w:val="24"/>
          <w:szCs w:val="24"/>
          <w:lang w:val="en-GB"/>
        </w:rPr>
        <w:t>PIT</w:t>
      </w:r>
      <w:r w:rsidRPr="009A3896">
        <w:rPr>
          <w:rFonts w:ascii="Arial" w:hAnsi="Arial" w:cs="Arial"/>
          <w:color w:val="FF0000"/>
          <w:sz w:val="24"/>
          <w:szCs w:val="24"/>
          <w:lang w:val="en-GB"/>
        </w:rPr>
        <w:t xml:space="preserve"> </w:t>
      </w:r>
      <w:r w:rsidRPr="009A3896">
        <w:rPr>
          <w:rFonts w:ascii="Arial" w:hAnsi="Arial" w:cs="Arial"/>
          <w:sz w:val="24"/>
          <w:szCs w:val="24"/>
          <w:lang w:val="en-GB"/>
        </w:rPr>
        <w:t xml:space="preserve"> through the 325 places created at the centres in Irun, Tolosa, Oñati and Berriz, which are the responsibility of the </w:t>
      </w:r>
      <w:r w:rsidR="00960DE4" w:rsidRPr="009A3896">
        <w:rPr>
          <w:rFonts w:ascii="Arial" w:hAnsi="Arial" w:cs="Arial"/>
          <w:color w:val="FF0000"/>
          <w:sz w:val="24"/>
          <w:szCs w:val="24"/>
          <w:lang w:val="en-GB"/>
        </w:rPr>
        <w:t xml:space="preserve"> </w:t>
      </w:r>
      <w:r w:rsidRPr="009A3896">
        <w:rPr>
          <w:rFonts w:ascii="Arial" w:hAnsi="Arial" w:cs="Arial"/>
          <w:sz w:val="24"/>
          <w:szCs w:val="24"/>
          <w:lang w:val="en-GB"/>
        </w:rPr>
        <w:t>Ministry of Equality, Justice and Social Policies.</w:t>
      </w:r>
    </w:p>
    <w:p w14:paraId="55B3AACE" w14:textId="77777777" w:rsidR="00571B14" w:rsidRPr="009A3896" w:rsidRDefault="009D79D2" w:rsidP="00BC1417">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·CEAR</w:t>
      </w:r>
      <w:r w:rsidRPr="009A3896">
        <w:rPr>
          <w:rFonts w:ascii="Arial" w:hAnsi="Arial" w:cs="Arial"/>
          <w:sz w:val="24"/>
          <w:szCs w:val="24"/>
          <w:lang w:val="en-GB"/>
        </w:rPr>
        <w:t xml:space="preserve"> not only kept the Monitoring Board informed of the needs it had detected, but also coordinated access to SAPIT places in the Basque Country, and directly administered some of these. It handled a total of 1,387 refugees from Ukraine at the centres administ</w:t>
      </w:r>
      <w:r w:rsidRPr="009A3896">
        <w:rPr>
          <w:rFonts w:ascii="Arial" w:hAnsi="Arial" w:cs="Arial"/>
          <w:sz w:val="24"/>
          <w:szCs w:val="24"/>
          <w:lang w:val="en-GB"/>
        </w:rPr>
        <w:t xml:space="preserve">ered by CEAR itself. </w:t>
      </w:r>
    </w:p>
    <w:p w14:paraId="55B3AACF" w14:textId="77777777" w:rsidR="00A4414F" w:rsidRPr="009A3896" w:rsidRDefault="009D79D2" w:rsidP="00BC1417">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·The Red Cross is another of the organisations directly administering some of the SAPIT places. It furthermore staffed the Basque Government's initial reception service on the phone line 945 222 222, and the three welcome centres in t</w:t>
      </w:r>
      <w:r w:rsidRPr="009A3896">
        <w:rPr>
          <w:rFonts w:ascii="Arial" w:hAnsi="Arial" w:cs="Arial"/>
          <w:sz w:val="24"/>
          <w:szCs w:val="24"/>
          <w:lang w:val="en-GB"/>
        </w:rPr>
        <w:t>he three Basque capital cities, ultimately tending to 925 people.</w:t>
      </w:r>
    </w:p>
    <w:p w14:paraId="55B3AAD0" w14:textId="77777777" w:rsidR="0020750E" w:rsidRPr="009A3896" w:rsidRDefault="009D79D2" w:rsidP="00BC1417">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·ACCEM is another of the organisations directly administering some of the SAPIT places. It tended to 99 refugees, and passed the needs detected on to the Monitoring Board.</w:t>
      </w:r>
    </w:p>
    <w:p w14:paraId="55B3AAD1" w14:textId="77777777" w:rsidR="001B4E85" w:rsidRPr="009A3896" w:rsidRDefault="009D79D2" w:rsidP="001B4E85">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·Zehar Errefuxiatu</w:t>
      </w:r>
      <w:r w:rsidRPr="009A3896">
        <w:rPr>
          <w:rFonts w:ascii="Arial" w:hAnsi="Arial" w:cs="Arial"/>
          <w:sz w:val="24"/>
          <w:szCs w:val="24"/>
          <w:lang w:val="en-GB"/>
        </w:rPr>
        <w:t>ekin handled the messages received via the errefuxiatuak@euskadi.eus email address set up to coordinate and organise volunteering initiatives proposed by the general population in the Basque Country. It is responsible for administering the Oñati and Tolosa</w:t>
      </w:r>
      <w:r w:rsidRPr="009A3896">
        <w:rPr>
          <w:rFonts w:ascii="Arial" w:hAnsi="Arial" w:cs="Arial"/>
          <w:sz w:val="24"/>
          <w:szCs w:val="24"/>
          <w:lang w:val="en-GB"/>
        </w:rPr>
        <w:t xml:space="preserve"> centres.</w:t>
      </w:r>
    </w:p>
    <w:p w14:paraId="55B3AAD2" w14:textId="77777777" w:rsidR="00BC1417" w:rsidRPr="009A3896" w:rsidRDefault="009D79D2" w:rsidP="00BC1417">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 xml:space="preserve">·Cáritas coordinated the programme and network of social sector organisations deployed to provide economic support for essential subsistence </w:t>
      </w:r>
      <w:r w:rsidRPr="009A3896">
        <w:rPr>
          <w:rFonts w:ascii="Arial" w:hAnsi="Arial" w:cs="Arial"/>
          <w:sz w:val="24"/>
          <w:szCs w:val="24"/>
          <w:lang w:val="en-GB"/>
        </w:rPr>
        <w:lastRenderedPageBreak/>
        <w:t>under the Azken Sarea Indartzen Programme, distributing 2,929,509 euros by 24 February 2023, to 1,633 fam</w:t>
      </w:r>
      <w:r w:rsidRPr="009A3896">
        <w:rPr>
          <w:rFonts w:ascii="Arial" w:hAnsi="Arial" w:cs="Arial"/>
          <w:sz w:val="24"/>
          <w:szCs w:val="24"/>
          <w:lang w:val="en-GB"/>
        </w:rPr>
        <w:t>ily units.</w:t>
      </w:r>
    </w:p>
    <w:p w14:paraId="55B3AAD3" w14:textId="77777777" w:rsidR="00BC1417" w:rsidRPr="009A3896" w:rsidRDefault="009D79D2" w:rsidP="00BC1417">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·Fundación Ellacuría works with Cáritas to coordinate the Loturak Programme, providing support for individual refugees and families, as well as host families, putting in place public volunteering initiatives to expand or launch social support gr</w:t>
      </w:r>
      <w:r w:rsidRPr="009A3896">
        <w:rPr>
          <w:rFonts w:ascii="Arial" w:hAnsi="Arial" w:cs="Arial"/>
          <w:sz w:val="24"/>
          <w:szCs w:val="24"/>
          <w:lang w:val="en-GB"/>
        </w:rPr>
        <w:t>oups at the local level.</w:t>
      </w:r>
    </w:p>
    <w:p w14:paraId="55B3AAD4" w14:textId="77777777" w:rsidR="00BC1417" w:rsidRPr="009A3896" w:rsidRDefault="009D79D2" w:rsidP="00BC1417">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·The Agintzari cooperative coordinates the Berritze Programme, offering psycho-social support for 258 people covered by the protection statute, and 312 hosts.</w:t>
      </w:r>
    </w:p>
    <w:p w14:paraId="55B3AAD5" w14:textId="77777777" w:rsidR="00861E84" w:rsidRPr="009A3896" w:rsidRDefault="009D79D2" w:rsidP="00861E84">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·Osakidetza distributed 1,214 DAST cards (Temporary Healthcare Document)</w:t>
      </w:r>
      <w:r w:rsidRPr="009A3896">
        <w:rPr>
          <w:rFonts w:ascii="Arial" w:hAnsi="Arial" w:cs="Arial"/>
          <w:sz w:val="24"/>
          <w:szCs w:val="24"/>
          <w:lang w:val="en-GB"/>
        </w:rPr>
        <w:t xml:space="preserve"> and 1,887 TIS (Individual Healthcare Cards), providing healthcare to those requiring this service.</w:t>
      </w:r>
    </w:p>
    <w:p w14:paraId="55B3AAD6" w14:textId="77777777" w:rsidR="00861E84" w:rsidRPr="009A3896" w:rsidRDefault="009D79D2" w:rsidP="00861E84">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·The Ministry of Education processed 1,027 enrolments for 558 female and 469 male students in Primary Education, Secondary Education, Vocational Education a</w:t>
      </w:r>
      <w:r w:rsidRPr="009A3896">
        <w:rPr>
          <w:rFonts w:ascii="Arial" w:hAnsi="Arial" w:cs="Arial"/>
          <w:sz w:val="24"/>
          <w:szCs w:val="24"/>
          <w:lang w:val="en-GB"/>
        </w:rPr>
        <w:t>nd Training, and Baccalaureate. 532 people enrolled at Official Language Schools and CEPAs (Adult Education Centres).</w:t>
      </w:r>
    </w:p>
    <w:p w14:paraId="55B3AAD7" w14:textId="77777777" w:rsidR="006D7E60" w:rsidRPr="009A3896" w:rsidRDefault="009D79D2" w:rsidP="00861E84">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·The Ministry of Security collaborated wherever required in the initial stages, drawing up an operational protocol for arrivals and informing the Ertzaintza (Basque Police), Civil Protection and Local Police Forces, providing translation services, includin</w:t>
      </w:r>
      <w:r w:rsidRPr="009A3896">
        <w:rPr>
          <w:rFonts w:ascii="Arial" w:hAnsi="Arial" w:cs="Arial"/>
          <w:sz w:val="24"/>
          <w:szCs w:val="24"/>
          <w:lang w:val="en-GB"/>
        </w:rPr>
        <w:t>g Ukrainian, via the 112 emergency telephone number and at police offices.</w:t>
      </w:r>
    </w:p>
    <w:p w14:paraId="55B3AAD8" w14:textId="77777777" w:rsidR="006D7E60" w:rsidRPr="009A3896" w:rsidRDefault="009D79D2" w:rsidP="00861E84">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·The Ministry of Land Use Planning, Housing and Transport provided housing for those social organisations administering the hosting programme.</w:t>
      </w:r>
    </w:p>
    <w:p w14:paraId="55B3AAD9" w14:textId="77777777" w:rsidR="00265000" w:rsidRPr="009A3896" w:rsidRDefault="009D79D2" w:rsidP="00861E84">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·The Provincial Authorities handled al</w:t>
      </w:r>
      <w:r w:rsidRPr="009A3896">
        <w:rPr>
          <w:rFonts w:ascii="Arial" w:hAnsi="Arial" w:cs="Arial"/>
          <w:sz w:val="24"/>
          <w:szCs w:val="24"/>
          <w:lang w:val="en-GB"/>
        </w:rPr>
        <w:t xml:space="preserve">l aspects involving care for unaccompanied minors and those in a vulnerable situation, setting up a Coordination Board for this purpose, together with the Office of Families and Children. </w:t>
      </w:r>
    </w:p>
    <w:p w14:paraId="55B3AADA" w14:textId="77777777" w:rsidR="00265000" w:rsidRPr="009A3896" w:rsidRDefault="009D79D2" w:rsidP="00861E84">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·The Local Authorities took responsibility for enrolment on the mun</w:t>
      </w:r>
      <w:r w:rsidRPr="009A3896">
        <w:rPr>
          <w:rFonts w:ascii="Arial" w:hAnsi="Arial" w:cs="Arial"/>
          <w:sz w:val="24"/>
          <w:szCs w:val="24"/>
          <w:lang w:val="en-GB"/>
        </w:rPr>
        <w:t>icipal population register, and provided any social services required at the local level.</w:t>
      </w:r>
    </w:p>
    <w:p w14:paraId="55B3AADB" w14:textId="77777777" w:rsidR="006859EE" w:rsidRPr="009A3896" w:rsidRDefault="009D79D2" w:rsidP="00861E84">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 xml:space="preserve">·The Basque Agency for Development Cooperation created a section on its website to cover the humanitarian crisis in Ukraine, and held meetings with </w:t>
      </w:r>
      <w:r w:rsidRPr="009A3896">
        <w:rPr>
          <w:rFonts w:ascii="Arial" w:hAnsi="Arial" w:cs="Arial"/>
          <w:sz w:val="24"/>
          <w:szCs w:val="24"/>
          <w:lang w:val="en-GB"/>
        </w:rPr>
        <w:t>humanitarian aid bodies and NGOs.</w:t>
      </w:r>
    </w:p>
    <w:p w14:paraId="55B3AADC" w14:textId="77777777" w:rsidR="000323EA" w:rsidRPr="009A3896" w:rsidRDefault="009D79D2" w:rsidP="00960DE4">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 Particular mention should lastly be made of the close relationship maintained with various associations connected with Ukraine, which promoted and channelled numerous solidarity initiatives within a framework of collabor</w:t>
      </w:r>
      <w:r w:rsidRPr="009A3896">
        <w:rPr>
          <w:rFonts w:ascii="Arial" w:hAnsi="Arial" w:cs="Arial"/>
          <w:sz w:val="24"/>
          <w:szCs w:val="24"/>
          <w:lang w:val="en-GB"/>
        </w:rPr>
        <w:t xml:space="preserve">ation with the Basque Government. The specific associations involved are: </w:t>
      </w:r>
    </w:p>
    <w:p w14:paraId="55B3AADD" w14:textId="77777777" w:rsidR="00A4414F" w:rsidRPr="009A3896" w:rsidRDefault="009D79D2" w:rsidP="00A4414F">
      <w:pPr>
        <w:pStyle w:val="NormalWeb"/>
        <w:shd w:val="clear" w:color="auto" w:fill="FFFFFF"/>
        <w:spacing w:before="60" w:beforeAutospacing="0" w:after="0" w:afterAutospacing="0"/>
        <w:ind w:left="425"/>
        <w:jc w:val="both"/>
        <w:rPr>
          <w:rFonts w:ascii="Arial" w:hAnsi="Arial" w:cs="Arial"/>
          <w:sz w:val="24"/>
          <w:szCs w:val="24"/>
          <w:lang w:val="en-GB"/>
        </w:rPr>
      </w:pPr>
      <w:r w:rsidRPr="009A3896">
        <w:rPr>
          <w:rFonts w:ascii="Arial" w:hAnsi="Arial" w:cs="Arial"/>
          <w:sz w:val="24"/>
          <w:szCs w:val="24"/>
          <w:bdr w:val="none" w:sz="0" w:space="0" w:color="auto" w:frame="1"/>
          <w:lang w:val="en-GB"/>
        </w:rPr>
        <w:t>-The Ukraine-Basque Country Association undertook awareness-raising actions and sent material aid to Ukraine, while also working with institutions to pass on information and needs c</w:t>
      </w:r>
      <w:r w:rsidRPr="009A3896">
        <w:rPr>
          <w:rFonts w:ascii="Arial" w:hAnsi="Arial" w:cs="Arial"/>
          <w:sz w:val="24"/>
          <w:szCs w:val="24"/>
          <w:bdr w:val="none" w:sz="0" w:space="0" w:color="auto" w:frame="1"/>
          <w:lang w:val="en-GB"/>
        </w:rPr>
        <w:t>onnected with the situation in Ukraine and the Basque Country, as well as providing access to translators.</w:t>
      </w:r>
    </w:p>
    <w:p w14:paraId="55B3AADE" w14:textId="77777777" w:rsidR="00A4414F" w:rsidRPr="009A3896" w:rsidRDefault="009D79D2" w:rsidP="00960DE4">
      <w:pPr>
        <w:pStyle w:val="NormalWeb"/>
        <w:shd w:val="clear" w:color="auto" w:fill="FFFFFF"/>
        <w:spacing w:before="60" w:beforeAutospacing="0" w:after="0" w:afterAutospacing="0"/>
        <w:ind w:left="425"/>
        <w:jc w:val="both"/>
        <w:rPr>
          <w:rFonts w:ascii="Arial" w:hAnsi="Arial" w:cs="Arial"/>
          <w:sz w:val="24"/>
          <w:szCs w:val="24"/>
          <w:bdr w:val="none" w:sz="0" w:space="0" w:color="auto" w:frame="1"/>
          <w:lang w:val="en-GB"/>
        </w:rPr>
      </w:pPr>
      <w:r w:rsidRPr="009A3896">
        <w:rPr>
          <w:rFonts w:ascii="Arial" w:hAnsi="Arial" w:cs="Arial"/>
          <w:sz w:val="24"/>
          <w:szCs w:val="24"/>
          <w:bdr w:val="none" w:sz="0" w:space="0" w:color="auto" w:frame="1"/>
          <w:lang w:val="en-GB"/>
        </w:rPr>
        <w:t>-The Ukraine SOS Association facilitated the transfer of refugees, accommodation with host families and access to grants, resources and employment. T</w:t>
      </w:r>
      <w:r w:rsidRPr="009A3896">
        <w:rPr>
          <w:rFonts w:ascii="Arial" w:hAnsi="Arial" w:cs="Arial"/>
          <w:sz w:val="24"/>
          <w:szCs w:val="24"/>
          <w:bdr w:val="none" w:sz="0" w:space="0" w:color="auto" w:frame="1"/>
          <w:lang w:val="en-GB"/>
        </w:rPr>
        <w:t>hrough its relationship with public institutions, it passed on needs and facilitated contact with host families, and their connection with the programmes promoted by the Government.</w:t>
      </w:r>
    </w:p>
    <w:p w14:paraId="55B3AADF" w14:textId="77777777" w:rsidR="00A4414F" w:rsidRPr="009A3896" w:rsidRDefault="009D79D2" w:rsidP="00A4414F">
      <w:pPr>
        <w:pStyle w:val="NormalWeb"/>
        <w:shd w:val="clear" w:color="auto" w:fill="FFFFFF"/>
        <w:spacing w:before="60" w:beforeAutospacing="0" w:after="0" w:afterAutospacing="0"/>
        <w:ind w:left="425"/>
        <w:jc w:val="both"/>
        <w:rPr>
          <w:rFonts w:ascii="Arial" w:hAnsi="Arial" w:cs="Arial"/>
          <w:sz w:val="24"/>
          <w:szCs w:val="24"/>
          <w:bdr w:val="none" w:sz="0" w:space="0" w:color="auto" w:frame="1"/>
          <w:lang w:val="en-GB"/>
        </w:rPr>
      </w:pPr>
      <w:r w:rsidRPr="009A3896">
        <w:rPr>
          <w:rFonts w:ascii="Arial" w:hAnsi="Arial" w:cs="Arial"/>
          <w:sz w:val="24"/>
          <w:szCs w:val="24"/>
          <w:bdr w:val="none" w:sz="0" w:space="0" w:color="auto" w:frame="1"/>
          <w:lang w:val="en-GB"/>
        </w:rPr>
        <w:lastRenderedPageBreak/>
        <w:t>-Chernobil Elkartea, Chernobileko Umeak, Ukrania-Gaztea and Chernobilen La</w:t>
      </w:r>
      <w:r w:rsidRPr="009A3896">
        <w:rPr>
          <w:rFonts w:ascii="Arial" w:hAnsi="Arial" w:cs="Arial"/>
          <w:sz w:val="24"/>
          <w:szCs w:val="24"/>
          <w:bdr w:val="none" w:sz="0" w:space="0" w:color="auto" w:frame="1"/>
          <w:lang w:val="en-GB"/>
        </w:rPr>
        <w:t>gunak. These four Basque associations providing host families for children from Chernobyl facilitated the transfer of refugees who had a prior relationship with the associations and the host family programme. Through their relationship with public institut</w:t>
      </w:r>
      <w:r w:rsidRPr="009A3896">
        <w:rPr>
          <w:rFonts w:ascii="Arial" w:hAnsi="Arial" w:cs="Arial"/>
          <w:sz w:val="24"/>
          <w:szCs w:val="24"/>
          <w:bdr w:val="none" w:sz="0" w:space="0" w:color="auto" w:frame="1"/>
          <w:lang w:val="en-GB"/>
        </w:rPr>
        <w:t xml:space="preserve">ions, they passed on needs and facilitated contact with host families, and their connection with the programmes promoted by the Government. They also contributed to awareness-raising actions and the call for a humanitarian corridor in the area adjacent to </w:t>
      </w:r>
      <w:r w:rsidRPr="009A3896">
        <w:rPr>
          <w:rFonts w:ascii="Arial" w:hAnsi="Arial" w:cs="Arial"/>
          <w:sz w:val="24"/>
          <w:szCs w:val="24"/>
          <w:bdr w:val="none" w:sz="0" w:space="0" w:color="auto" w:frame="1"/>
          <w:lang w:val="en-GB"/>
        </w:rPr>
        <w:t>the Chernobyl nuclear power plant exclusion zone.</w:t>
      </w:r>
    </w:p>
    <w:p w14:paraId="55B3AAE0" w14:textId="77777777" w:rsidR="00A4414F" w:rsidRPr="009A3896" w:rsidRDefault="009D79D2" w:rsidP="00A4414F">
      <w:pPr>
        <w:pStyle w:val="NormalWeb"/>
        <w:shd w:val="clear" w:color="auto" w:fill="FFFFFF"/>
        <w:spacing w:before="60" w:beforeAutospacing="0" w:after="0" w:afterAutospacing="0"/>
        <w:ind w:left="425"/>
        <w:jc w:val="both"/>
        <w:rPr>
          <w:rFonts w:ascii="Arial" w:hAnsi="Arial" w:cs="Arial"/>
          <w:sz w:val="24"/>
          <w:szCs w:val="24"/>
          <w:bdr w:val="none" w:sz="0" w:space="0" w:color="auto" w:frame="1"/>
          <w:lang w:val="en-GB"/>
        </w:rPr>
      </w:pPr>
      <w:r w:rsidRPr="009A3896">
        <w:rPr>
          <w:rFonts w:ascii="Arial" w:hAnsi="Arial" w:cs="Arial"/>
          <w:sz w:val="24"/>
          <w:szCs w:val="24"/>
          <w:bdr w:val="none" w:sz="0" w:space="0" w:color="auto" w:frame="1"/>
          <w:lang w:val="en-GB"/>
        </w:rPr>
        <w:t>-GBGE Association (Galdakaoko Boluntarioen Gizarte Elkartea). It developed a transit hosting project in Katowice, Poland, in collaboration with the Franciscans, focused mainly on families in the area adjace</w:t>
      </w:r>
      <w:r w:rsidRPr="009A3896">
        <w:rPr>
          <w:rFonts w:ascii="Arial" w:hAnsi="Arial" w:cs="Arial"/>
          <w:sz w:val="24"/>
          <w:szCs w:val="24"/>
          <w:bdr w:val="none" w:sz="0" w:space="0" w:color="auto" w:frame="1"/>
          <w:lang w:val="en-GB"/>
        </w:rPr>
        <w:t>nt to the Chernobyl exclusion zone with whom the four aforementioned organisations had worked, with support from the Ministry of Equality, Justice and Social Policies.</w:t>
      </w:r>
    </w:p>
    <w:p w14:paraId="55B3AAE1" w14:textId="77777777" w:rsidR="00960DE4" w:rsidRPr="009A3896" w:rsidRDefault="009D79D2" w:rsidP="003804F3">
      <w:pPr>
        <w:autoSpaceDE w:val="0"/>
        <w:autoSpaceDN w:val="0"/>
        <w:adjustRightInd w:val="0"/>
        <w:spacing w:before="120" w:after="0" w:line="240" w:lineRule="auto"/>
        <w:ind w:left="142"/>
        <w:jc w:val="both"/>
        <w:rPr>
          <w:rFonts w:ascii="Arial" w:hAnsi="Arial" w:cs="Arial"/>
          <w:sz w:val="24"/>
          <w:szCs w:val="24"/>
          <w:lang w:val="en-GB"/>
        </w:rPr>
      </w:pPr>
      <w:r w:rsidRPr="009A3896">
        <w:rPr>
          <w:rFonts w:ascii="Arial" w:hAnsi="Arial" w:cs="Arial"/>
          <w:sz w:val="24"/>
          <w:szCs w:val="24"/>
          <w:lang w:val="en-GB"/>
        </w:rPr>
        <w:t>·Furthermore, some 1,500 Basque families, many of Ukrainian origin, have at some point h</w:t>
      </w:r>
      <w:r w:rsidRPr="009A3896">
        <w:rPr>
          <w:rFonts w:ascii="Arial" w:hAnsi="Arial" w:cs="Arial"/>
          <w:sz w:val="24"/>
          <w:szCs w:val="24"/>
          <w:lang w:val="en-GB"/>
        </w:rPr>
        <w:t xml:space="preserve">osted Ukrainian individuals and families in their home. Nameless thousands of other individuals and families have assisted individual refugees and families from Ukraine in the process of social integration. </w:t>
      </w:r>
    </w:p>
    <w:p w14:paraId="55B3AAE2" w14:textId="77777777" w:rsidR="00D525A8" w:rsidRPr="009A3896" w:rsidRDefault="009D79D2">
      <w:pPr>
        <w:rPr>
          <w:rFonts w:ascii="Arial" w:hAnsi="Arial" w:cs="Arial"/>
          <w:b/>
          <w:sz w:val="24"/>
          <w:szCs w:val="24"/>
          <w:lang w:val="en-GB"/>
        </w:rPr>
      </w:pPr>
      <w:r w:rsidRPr="009A3896">
        <w:rPr>
          <w:rFonts w:ascii="Arial" w:hAnsi="Arial" w:cs="Arial"/>
          <w:b/>
          <w:bCs/>
          <w:sz w:val="24"/>
          <w:szCs w:val="24"/>
          <w:lang w:val="en-GB"/>
        </w:rPr>
        <w:br w:type="page"/>
      </w:r>
    </w:p>
    <w:p w14:paraId="55B3AAE3" w14:textId="77777777" w:rsidR="006226AE" w:rsidRPr="009A3896" w:rsidRDefault="009D79D2" w:rsidP="006226AE">
      <w:pPr>
        <w:spacing w:before="40" w:after="40"/>
        <w:jc w:val="center"/>
        <w:rPr>
          <w:rFonts w:ascii="Arial" w:hAnsi="Arial" w:cs="Arial"/>
          <w:b/>
          <w:sz w:val="24"/>
          <w:szCs w:val="24"/>
          <w:lang w:val="en-GB"/>
        </w:rPr>
      </w:pPr>
      <w:r w:rsidRPr="009A3896">
        <w:rPr>
          <w:rFonts w:ascii="Arial" w:hAnsi="Arial" w:cs="Arial"/>
          <w:b/>
          <w:bCs/>
          <w:sz w:val="24"/>
          <w:szCs w:val="24"/>
          <w:lang w:val="en-GB"/>
        </w:rPr>
        <w:lastRenderedPageBreak/>
        <w:t xml:space="preserve">Some closing reflections </w:t>
      </w:r>
    </w:p>
    <w:p w14:paraId="55B3AAE4" w14:textId="77777777" w:rsidR="006226AE" w:rsidRPr="009A3896" w:rsidRDefault="009D79D2" w:rsidP="006226AE">
      <w:pPr>
        <w:spacing w:after="0" w:line="240" w:lineRule="auto"/>
        <w:rPr>
          <w:rFonts w:ascii="Arial" w:hAnsi="Arial" w:cs="Arial"/>
          <w:b/>
          <w:sz w:val="24"/>
          <w:szCs w:val="24"/>
          <w:lang w:val="en-GB"/>
        </w:rPr>
      </w:pPr>
      <w:r w:rsidRPr="009A3896">
        <w:rPr>
          <w:rFonts w:ascii="Arial" w:hAnsi="Arial" w:cs="Arial"/>
          <w:noProof/>
          <w:sz w:val="24"/>
          <w:szCs w:val="24"/>
          <w:lang w:val="en-GB" w:eastAsia="es-ES"/>
        </w:rPr>
        <mc:AlternateContent>
          <mc:Choice Requires="wps">
            <w:drawing>
              <wp:anchor distT="0" distB="0" distL="114300" distR="114300" simplePos="0" relativeHeight="251658240" behindDoc="0" locked="0" layoutInCell="1" allowOverlap="1" wp14:anchorId="55B3AE9B" wp14:editId="55B3AE9C">
                <wp:simplePos x="0" y="0"/>
                <wp:positionH relativeFrom="column">
                  <wp:posOffset>0</wp:posOffset>
                </wp:positionH>
                <wp:positionV relativeFrom="paragraph">
                  <wp:posOffset>-3810</wp:posOffset>
                </wp:positionV>
                <wp:extent cx="5372100" cy="0"/>
                <wp:effectExtent l="0" t="0" r="12700" b="25400"/>
                <wp:wrapNone/>
                <wp:docPr id="3" name="Conector recto 3"/>
                <wp:cNvGraphicFramePr/>
                <a:graphic xmlns:a="http://schemas.openxmlformats.org/drawingml/2006/main">
                  <a:graphicData uri="http://schemas.microsoft.com/office/word/2010/wordprocessingShape">
                    <wps:wsp>
                      <wps:cNvCnPr/>
                      <wps:spPr>
                        <a:xfrm>
                          <a:off x="0" y="0"/>
                          <a:ext cx="53721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312B118" id="Conector recto 3"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0,-.3pt" to="423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" strokecolor="black [3200]" strokeweight=".5pt">
                <v:stroke joinstyle="miter"/>
              </v:line>
            </w:pict>
          </mc:Fallback>
        </mc:AlternateContent>
      </w:r>
    </w:p>
    <w:p w14:paraId="55B3AAE5" w14:textId="77777777" w:rsidR="00721F34" w:rsidRPr="009A3896" w:rsidRDefault="009D79D2" w:rsidP="005C0509">
      <w:pPr>
        <w:spacing w:after="0" w:line="240" w:lineRule="auto"/>
        <w:jc w:val="both"/>
        <w:rPr>
          <w:rFonts w:ascii="Arial" w:hAnsi="Arial" w:cs="Arial"/>
          <w:bCs/>
          <w:sz w:val="24"/>
          <w:szCs w:val="24"/>
          <w:lang w:val="en-GB"/>
        </w:rPr>
      </w:pPr>
      <w:r w:rsidRPr="009A3896">
        <w:rPr>
          <w:rFonts w:ascii="Arial" w:hAnsi="Arial" w:cs="Arial"/>
          <w:bCs/>
          <w:sz w:val="24"/>
          <w:szCs w:val="24"/>
          <w:lang w:val="en-GB"/>
        </w:rPr>
        <w:t xml:space="preserve">·Despite all </w:t>
      </w:r>
      <w:r w:rsidRPr="009A3896">
        <w:rPr>
          <w:rFonts w:ascii="Arial" w:hAnsi="Arial" w:cs="Arial"/>
          <w:bCs/>
          <w:sz w:val="24"/>
          <w:szCs w:val="24"/>
          <w:lang w:val="en-GB"/>
        </w:rPr>
        <w:t>the difficulties and uncertainties, in particular in the initial weeks, the experience of this year of solidarity deserves a positive appraisal thanks to the capacity for humanitarian and community response, the provision offered to individuals and familie</w:t>
      </w:r>
      <w:r w:rsidRPr="009A3896">
        <w:rPr>
          <w:rFonts w:ascii="Arial" w:hAnsi="Arial" w:cs="Arial"/>
          <w:bCs/>
          <w:sz w:val="24"/>
          <w:szCs w:val="24"/>
          <w:lang w:val="en-GB"/>
        </w:rPr>
        <w:t>s in need, and the overall balance set out in this report.</w:t>
      </w:r>
    </w:p>
    <w:p w14:paraId="55B3AAE6" w14:textId="77777777" w:rsidR="00721F34" w:rsidRPr="009A3896" w:rsidRDefault="009D79D2" w:rsidP="00721F34">
      <w:pPr>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·This positive appraisal must in any event necessarily be restrained, discreet, and free of any hyperbole or self-satisfaction: “We simply did what had to be done”. We must not, meanwhile, overlook</w:t>
      </w:r>
      <w:r w:rsidRPr="009A3896">
        <w:rPr>
          <w:rFonts w:ascii="Arial" w:hAnsi="Arial" w:cs="Arial"/>
          <w:bCs/>
          <w:sz w:val="24"/>
          <w:szCs w:val="24"/>
          <w:lang w:val="en-GB"/>
        </w:rPr>
        <w:t xml:space="preserve"> the fact that this was a response to the unjust suffering faced by refugees, whose lives have been shattered. This profound sense of pain remains, despite such solidarity. Any appraisal must always bear that reality in mind.</w:t>
      </w:r>
    </w:p>
    <w:p w14:paraId="55B3AAE7" w14:textId="77777777" w:rsidR="00721F34" w:rsidRPr="009A3896" w:rsidRDefault="009D79D2" w:rsidP="00721F34">
      <w:pPr>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·Self-criticism and constant i</w:t>
      </w:r>
      <w:r w:rsidRPr="009A3896">
        <w:rPr>
          <w:rFonts w:ascii="Arial" w:hAnsi="Arial" w:cs="Arial"/>
          <w:bCs/>
          <w:sz w:val="24"/>
          <w:szCs w:val="24"/>
          <w:lang w:val="en-GB"/>
        </w:rPr>
        <w:t>mprovement have been the standard operational principle of the Monitoring Board. Each meeting addressed the shortcomings and aspects for improvement uncovered in the response we were orchestrating. This is a vital element, since we were dealing with unknow</w:t>
      </w:r>
      <w:r w:rsidRPr="009A3896">
        <w:rPr>
          <w:rFonts w:ascii="Arial" w:hAnsi="Arial" w:cs="Arial"/>
          <w:bCs/>
          <w:sz w:val="24"/>
          <w:szCs w:val="24"/>
          <w:lang w:val="en-GB"/>
        </w:rPr>
        <w:t>n circumstances, in terms of both their intensity and their quantitative scale, and also the expectations as to future developments and their duration.</w:t>
      </w:r>
    </w:p>
    <w:p w14:paraId="55B3AAE8" w14:textId="15240135" w:rsidR="00721F34" w:rsidRPr="009A3896" w:rsidRDefault="009D79D2" w:rsidP="00721F34">
      <w:pPr>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·The positive balance set out in this report is down to one fundamental reason: solidarity operated as a</w:t>
      </w:r>
      <w:r w:rsidRPr="009A3896">
        <w:rPr>
          <w:rFonts w:ascii="Arial" w:hAnsi="Arial" w:cs="Arial"/>
          <w:bCs/>
          <w:sz w:val="24"/>
          <w:szCs w:val="24"/>
          <w:lang w:val="en-GB"/>
        </w:rPr>
        <w:t xml:space="preserve"> collaborative network, </w:t>
      </w:r>
      <w:r w:rsidR="009A3896" w:rsidRPr="009A3896">
        <w:rPr>
          <w:rFonts w:ascii="Arial" w:hAnsi="Arial" w:cs="Arial"/>
          <w:bCs/>
          <w:sz w:val="24"/>
          <w:szCs w:val="24"/>
          <w:lang w:val="en-GB"/>
        </w:rPr>
        <w:t>well-coordinated</w:t>
      </w:r>
      <w:r w:rsidRPr="009A3896">
        <w:rPr>
          <w:rFonts w:ascii="Arial" w:hAnsi="Arial" w:cs="Arial"/>
          <w:bCs/>
          <w:sz w:val="24"/>
          <w:szCs w:val="24"/>
          <w:lang w:val="en-GB"/>
        </w:rPr>
        <w:t xml:space="preserve"> by the Monitoring Board for the hosting of refugees. A collaborative network which functioned through a systematic operational methodology. A methodology which defined a framework by means of two Contingency Plans, </w:t>
      </w:r>
      <w:r w:rsidRPr="009A3896">
        <w:rPr>
          <w:rFonts w:ascii="Arial" w:hAnsi="Arial" w:cs="Arial"/>
          <w:bCs/>
          <w:sz w:val="24"/>
          <w:szCs w:val="24"/>
          <w:lang w:val="en-GB"/>
        </w:rPr>
        <w:t>and established a meetings-based model to monitor operational objectives, supplemented by a periodic data bulletin to appraise the situation.</w:t>
      </w:r>
    </w:p>
    <w:p w14:paraId="55B3AAE9" w14:textId="77777777" w:rsidR="00474707" w:rsidRPr="009A3896" w:rsidRDefault="009D79D2" w:rsidP="00B926BF">
      <w:pPr>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 Public-public and public-social collaboration proved highly positive. Our decentralised, cooperative approach al</w:t>
      </w:r>
      <w:r w:rsidRPr="009A3896">
        <w:rPr>
          <w:rFonts w:ascii="Arial" w:hAnsi="Arial" w:cs="Arial"/>
          <w:bCs/>
          <w:sz w:val="24"/>
          <w:szCs w:val="24"/>
          <w:lang w:val="en-GB"/>
        </w:rPr>
        <w:t>lowed us to offer a better response to the needs of individuals and families able to move freely about the EU, and doing so in many cases in order to be reunited with families or individuals to whom they had prior ties.</w:t>
      </w:r>
    </w:p>
    <w:p w14:paraId="55B3AAEA" w14:textId="77777777" w:rsidR="00C45356" w:rsidRPr="009A3896" w:rsidRDefault="009D79D2" w:rsidP="00C45356">
      <w:pPr>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 xml:space="preserve">·The collaborative platform centred </w:t>
      </w:r>
      <w:r w:rsidRPr="009A3896">
        <w:rPr>
          <w:rFonts w:ascii="Arial" w:hAnsi="Arial" w:cs="Arial"/>
          <w:bCs/>
          <w:sz w:val="24"/>
          <w:szCs w:val="24"/>
          <w:lang w:val="en-GB"/>
        </w:rPr>
        <w:t>on the Monitoring Board proved a hugely fruitful space covering institutions and social organisations, both those linked to the SAPIT system, such as the Red Cross, CEAR and ACCEM, and also Zehar Errefuxiatuekin, Cáritas and Fundación Ellacuría, which prom</w:t>
      </w:r>
      <w:r w:rsidRPr="009A3896">
        <w:rPr>
          <w:rFonts w:ascii="Arial" w:hAnsi="Arial" w:cs="Arial"/>
          <w:bCs/>
          <w:sz w:val="24"/>
          <w:szCs w:val="24"/>
          <w:lang w:val="en-GB"/>
        </w:rPr>
        <w:t xml:space="preserve">oted the Isuri Fund programmes through a networked approach with Agintzari. </w:t>
      </w:r>
    </w:p>
    <w:p w14:paraId="55B3AAEB" w14:textId="77777777" w:rsidR="008E290C" w:rsidRPr="009A3896" w:rsidRDefault="009D79D2" w:rsidP="009D66AB">
      <w:pPr>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·This collaborative network allowed us to adapt and improve the responses to this type of situation, with the Basque Government supplementing the resources and programmes provided</w:t>
      </w:r>
      <w:r w:rsidRPr="009A3896">
        <w:rPr>
          <w:rFonts w:ascii="Arial" w:hAnsi="Arial" w:cs="Arial"/>
          <w:bCs/>
          <w:sz w:val="24"/>
          <w:szCs w:val="24"/>
          <w:lang w:val="en-GB"/>
        </w:rPr>
        <w:t xml:space="preserve"> by the nationwide SAPIT system.</w:t>
      </w:r>
    </w:p>
    <w:p w14:paraId="55B3AAEC" w14:textId="77777777" w:rsidR="00D6006E" w:rsidRPr="009A3896" w:rsidRDefault="009D79D2" w:rsidP="00623A96">
      <w:pPr>
        <w:spacing w:before="120" w:after="0" w:line="240" w:lineRule="auto"/>
        <w:jc w:val="both"/>
        <w:rPr>
          <w:rFonts w:ascii="Arial" w:hAnsi="Arial" w:cs="Arial"/>
          <w:bCs/>
          <w:sz w:val="24"/>
          <w:szCs w:val="24"/>
          <w:lang w:val="en-GB"/>
        </w:rPr>
      </w:pPr>
      <w:r w:rsidRPr="009A3896">
        <w:rPr>
          <w:rFonts w:ascii="Arial" w:hAnsi="Arial" w:cs="Arial"/>
          <w:bCs/>
          <w:sz w:val="24"/>
          <w:szCs w:val="24"/>
          <w:lang w:val="en-GB"/>
        </w:rPr>
        <w:t xml:space="preserve">·Along the way, a very close and positive relationship was maintained with associations of Ukrainian citizens or those made up of people with ties to Ukraine, as well as the four associations hosting children from </w:t>
      </w:r>
      <w:r w:rsidRPr="009A3896">
        <w:rPr>
          <w:rFonts w:ascii="Arial" w:hAnsi="Arial" w:cs="Arial"/>
          <w:bCs/>
          <w:sz w:val="24"/>
          <w:szCs w:val="24"/>
          <w:lang w:val="en-GB"/>
        </w:rPr>
        <w:t>Chernobyl, to detect needs, draw up responses in partnership with them, and accompany them in a hugely difficult situation.</w:t>
      </w:r>
    </w:p>
    <w:p w14:paraId="55B3AAED" w14:textId="77777777" w:rsidR="009D66AB" w:rsidRPr="009A3896" w:rsidRDefault="009D79D2" w:rsidP="00A1495B">
      <w:pPr>
        <w:autoSpaceDE w:val="0"/>
        <w:autoSpaceDN w:val="0"/>
        <w:adjustRightInd w:val="0"/>
        <w:spacing w:before="120" w:after="0" w:line="240" w:lineRule="auto"/>
        <w:jc w:val="both"/>
        <w:rPr>
          <w:rFonts w:ascii="Arial" w:hAnsi="Arial" w:cs="Arial"/>
          <w:color w:val="000000" w:themeColor="text1"/>
          <w:sz w:val="24"/>
          <w:szCs w:val="24"/>
          <w:lang w:val="en-GB"/>
        </w:rPr>
      </w:pPr>
      <w:r w:rsidRPr="009A3896">
        <w:rPr>
          <w:rFonts w:ascii="Arial" w:hAnsi="Arial" w:cs="Arial"/>
          <w:sz w:val="24"/>
          <w:szCs w:val="24"/>
          <w:lang w:val="en-GB"/>
        </w:rPr>
        <w:t>·The Basque Country, its institutions and Social Sector organisations have striven to provide a hosting programme that fulfils the d</w:t>
      </w:r>
      <w:r w:rsidRPr="009A3896">
        <w:rPr>
          <w:rFonts w:ascii="Arial" w:hAnsi="Arial" w:cs="Arial"/>
          <w:sz w:val="24"/>
          <w:szCs w:val="24"/>
          <w:lang w:val="en-GB"/>
        </w:rPr>
        <w:t xml:space="preserve">emands of human dignity. Our desire to collaborate and our determination to prioritise our ethical commitment proved a decisive factor in explaining the ground covered this year. </w:t>
      </w:r>
      <w:r w:rsidRPr="009A3896">
        <w:rPr>
          <w:rFonts w:ascii="Arial" w:hAnsi="Arial" w:cs="Arial"/>
          <w:sz w:val="24"/>
          <w:szCs w:val="24"/>
          <w:lang w:val="en-GB"/>
        </w:rPr>
        <w:lastRenderedPageBreak/>
        <w:t>The ethical imperative had regulatory force. The humanitarian and human persp</w:t>
      </w:r>
      <w:r w:rsidRPr="009A3896">
        <w:rPr>
          <w:rFonts w:ascii="Arial" w:hAnsi="Arial" w:cs="Arial"/>
          <w:sz w:val="24"/>
          <w:szCs w:val="24"/>
          <w:lang w:val="en-GB"/>
        </w:rPr>
        <w:t>ective constituted the priority.</w:t>
      </w:r>
    </w:p>
    <w:p w14:paraId="55B3AAEE" w14:textId="77777777" w:rsidR="00A168C4" w:rsidRPr="009A3896" w:rsidRDefault="009D79D2" w:rsidP="00A1495B">
      <w:pPr>
        <w:autoSpaceDE w:val="0"/>
        <w:autoSpaceDN w:val="0"/>
        <w:adjustRightInd w:val="0"/>
        <w:spacing w:before="120" w:after="0" w:line="240" w:lineRule="auto"/>
        <w:jc w:val="both"/>
        <w:rPr>
          <w:rFonts w:ascii="Arial" w:hAnsi="Arial" w:cs="Arial"/>
          <w:color w:val="000000" w:themeColor="text1"/>
          <w:sz w:val="24"/>
          <w:szCs w:val="24"/>
          <w:lang w:val="en-GB"/>
        </w:rPr>
      </w:pPr>
      <w:r w:rsidRPr="009A3896">
        <w:rPr>
          <w:rFonts w:ascii="Arial" w:hAnsi="Arial" w:cs="Arial"/>
          <w:sz w:val="24"/>
          <w:szCs w:val="24"/>
          <w:lang w:val="en-GB"/>
        </w:rPr>
        <w:br w:type="page"/>
      </w:r>
    </w:p>
    <w:p w14:paraId="55B3AAEF" w14:textId="77777777" w:rsidR="005B62BB" w:rsidRPr="009A3896" w:rsidRDefault="009D79D2" w:rsidP="004E1DEB">
      <w:pPr>
        <w:pBdr>
          <w:bottom w:val="single" w:sz="4" w:space="1" w:color="auto"/>
        </w:pBdr>
        <w:spacing w:after="0" w:line="240" w:lineRule="atLeast"/>
        <w:jc w:val="center"/>
        <w:rPr>
          <w:rFonts w:ascii="Arial" w:hAnsi="Arial" w:cs="Arial"/>
          <w:bCs/>
          <w:sz w:val="24"/>
          <w:szCs w:val="24"/>
          <w:lang w:val="en-GB"/>
        </w:rPr>
      </w:pPr>
      <w:r w:rsidRPr="009A3896">
        <w:rPr>
          <w:rFonts w:ascii="Arial" w:hAnsi="Arial" w:cs="Arial"/>
          <w:b/>
          <w:bCs/>
          <w:sz w:val="24"/>
          <w:szCs w:val="24"/>
          <w:lang w:val="en-GB"/>
        </w:rPr>
        <w:lastRenderedPageBreak/>
        <w:t>Key milestones</w:t>
      </w:r>
      <w:r w:rsidRPr="009A3896">
        <w:rPr>
          <w:rFonts w:ascii="Arial" w:hAnsi="Arial" w:cs="Arial"/>
          <w:bCs/>
          <w:sz w:val="24"/>
          <w:szCs w:val="24"/>
          <w:lang w:val="en-GB"/>
        </w:rPr>
        <w:t xml:space="preserve"> following the initial invasion on 24 February 2022</w:t>
      </w:r>
    </w:p>
    <w:p w14:paraId="55B3AAF0" w14:textId="77777777" w:rsidR="00F6543C" w:rsidRPr="009A3896" w:rsidRDefault="00F6543C" w:rsidP="00685221">
      <w:pPr>
        <w:spacing w:after="0" w:line="240" w:lineRule="atLeast"/>
        <w:jc w:val="both"/>
        <w:rPr>
          <w:rFonts w:ascii="Arial" w:hAnsi="Arial" w:cs="Arial"/>
          <w:b/>
          <w:sz w:val="24"/>
          <w:szCs w:val="24"/>
          <w:lang w:val="en-GB"/>
        </w:rPr>
      </w:pPr>
    </w:p>
    <w:p w14:paraId="55B3AAF1" w14:textId="77777777" w:rsidR="00653E76" w:rsidRPr="009A3896" w:rsidRDefault="009D79D2" w:rsidP="006974A9">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1 March</w:t>
      </w:r>
      <w:r w:rsidRPr="009A3896">
        <w:rPr>
          <w:rFonts w:ascii="Arial" w:hAnsi="Arial" w:cs="Arial"/>
          <w:sz w:val="24"/>
          <w:szCs w:val="24"/>
          <w:lang w:val="en-GB"/>
        </w:rPr>
        <w:t>. The Inter-institutional/social Asylum and Refugee Board is convened, chaired by Minister Beatriz Artolazabal, and attended by the Director of External Affairs, Marian Elorza. The situational status is shared among Basque authorities and social sector.</w:t>
      </w:r>
    </w:p>
    <w:p w14:paraId="55B3AAF2" w14:textId="77777777" w:rsidR="00653E76" w:rsidRPr="009A3896" w:rsidRDefault="009D79D2" w:rsidP="006974A9">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 xml:space="preserve">1 </w:t>
      </w:r>
      <w:r w:rsidRPr="009A3896">
        <w:rPr>
          <w:rFonts w:ascii="Arial" w:hAnsi="Arial" w:cs="Arial"/>
          <w:b/>
          <w:bCs/>
          <w:sz w:val="24"/>
          <w:szCs w:val="24"/>
          <w:lang w:val="en-GB"/>
        </w:rPr>
        <w:t>March.</w:t>
      </w:r>
      <w:r w:rsidRPr="009A3896">
        <w:rPr>
          <w:rFonts w:ascii="Arial" w:hAnsi="Arial" w:cs="Arial"/>
          <w:sz w:val="24"/>
          <w:szCs w:val="24"/>
          <w:lang w:val="en-GB"/>
        </w:rPr>
        <w:t xml:space="preserve"> Announcement of </w:t>
      </w:r>
      <w:hyperlink r:id="rId8" w:history="1">
        <w:r w:rsidRPr="009A3896">
          <w:rPr>
            <w:rStyle w:val="Hipervnculo"/>
            <w:rFonts w:ascii="Arial" w:hAnsi="Arial" w:cs="Arial"/>
            <w:bCs/>
            <w:color w:val="auto"/>
            <w:sz w:val="24"/>
            <w:szCs w:val="24"/>
            <w:u w:val="none"/>
            <w:lang w:val="en-GB"/>
          </w:rPr>
          <w:t>errefuxiatuak@euskadi.eus</w:t>
        </w:r>
      </w:hyperlink>
      <w:r w:rsidRPr="009A3896">
        <w:rPr>
          <w:rFonts w:ascii="Arial" w:hAnsi="Arial" w:cs="Arial"/>
          <w:sz w:val="24"/>
          <w:szCs w:val="24"/>
          <w:lang w:val="en-GB"/>
        </w:rPr>
        <w:t xml:space="preserve"> to channel altruistic offers from individuals and local authorities. The 945 222 222 phone line is set up to deal with Ukrainian individuals and families who were already beginning to arrive or who lived in the Basque Country.</w:t>
      </w:r>
    </w:p>
    <w:p w14:paraId="55B3AAF3" w14:textId="77777777" w:rsidR="00653E76" w:rsidRPr="009A3896" w:rsidRDefault="009D79D2" w:rsidP="006974A9">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5 March.</w:t>
      </w:r>
      <w:r w:rsidRPr="009A3896">
        <w:rPr>
          <w:rFonts w:ascii="Arial" w:hAnsi="Arial" w:cs="Arial"/>
          <w:sz w:val="24"/>
          <w:szCs w:val="24"/>
          <w:lang w:val="en-GB"/>
        </w:rPr>
        <w:t xml:space="preserve"> A reception and res</w:t>
      </w:r>
      <w:r w:rsidRPr="009A3896">
        <w:rPr>
          <w:rFonts w:ascii="Arial" w:hAnsi="Arial" w:cs="Arial"/>
          <w:sz w:val="24"/>
          <w:szCs w:val="24"/>
          <w:lang w:val="en-GB"/>
        </w:rPr>
        <w:t xml:space="preserve">ponse centre is set up in each capital city to provide information and guidance on arrival. </w:t>
      </w:r>
    </w:p>
    <w:p w14:paraId="55B3AAF4" w14:textId="77777777" w:rsidR="00F6543C" w:rsidRPr="009A3896" w:rsidRDefault="009D79D2" w:rsidP="006974A9">
      <w:pPr>
        <w:spacing w:before="120" w:after="0" w:line="0" w:lineRule="atLeast"/>
        <w:jc w:val="both"/>
        <w:rPr>
          <w:rFonts w:ascii="Arial" w:hAnsi="Arial" w:cs="Arial"/>
          <w:i/>
          <w:iCs/>
          <w:sz w:val="24"/>
          <w:szCs w:val="24"/>
          <w:lang w:val="en-GB"/>
        </w:rPr>
      </w:pPr>
      <w:r w:rsidRPr="009A3896">
        <w:rPr>
          <w:rFonts w:ascii="Arial" w:hAnsi="Arial" w:cs="Arial"/>
          <w:b/>
          <w:bCs/>
          <w:sz w:val="24"/>
          <w:szCs w:val="24"/>
          <w:lang w:val="en-GB"/>
        </w:rPr>
        <w:t>10 March</w:t>
      </w:r>
      <w:r w:rsidRPr="009A3896">
        <w:rPr>
          <w:rFonts w:ascii="Arial" w:hAnsi="Arial" w:cs="Arial"/>
          <w:sz w:val="24"/>
          <w:szCs w:val="24"/>
          <w:lang w:val="en-GB"/>
        </w:rPr>
        <w:t xml:space="preserve">. A Working Board meeting is held, chaired by the President of the Basque Government; presentation of the </w:t>
      </w:r>
      <w:r w:rsidRPr="009A3896">
        <w:rPr>
          <w:rFonts w:ascii="Arial" w:hAnsi="Arial" w:cs="Arial"/>
          <w:i/>
          <w:iCs/>
          <w:sz w:val="24"/>
          <w:szCs w:val="24"/>
          <w:lang w:val="en-GB"/>
        </w:rPr>
        <w:t>1st Basque Country Contingency Plan for the hosti</w:t>
      </w:r>
      <w:r w:rsidRPr="009A3896">
        <w:rPr>
          <w:rFonts w:ascii="Arial" w:hAnsi="Arial" w:cs="Arial"/>
          <w:i/>
          <w:iCs/>
          <w:sz w:val="24"/>
          <w:szCs w:val="24"/>
          <w:lang w:val="en-GB"/>
        </w:rPr>
        <w:t>ng of persons displaced by the invasion of Ukraine.</w:t>
      </w:r>
    </w:p>
    <w:p w14:paraId="55B3AAF5" w14:textId="77777777" w:rsidR="00F6543C" w:rsidRPr="009A3896" w:rsidRDefault="009D79D2" w:rsidP="006974A9">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16 March.</w:t>
      </w:r>
      <w:r w:rsidRPr="009A3896">
        <w:rPr>
          <w:rFonts w:ascii="Arial" w:hAnsi="Arial" w:cs="Arial"/>
          <w:sz w:val="24"/>
          <w:szCs w:val="24"/>
          <w:lang w:val="en-GB"/>
        </w:rPr>
        <w:t xml:space="preserve"> A press conference is held with the four Basque associations hosting children from Chernobyl to address the situation in Ukraine and the need for organised solidarity. Discreet efforts are under</w:t>
      </w:r>
      <w:r w:rsidRPr="009A3896">
        <w:rPr>
          <w:rFonts w:ascii="Arial" w:hAnsi="Arial" w:cs="Arial"/>
          <w:sz w:val="24"/>
          <w:szCs w:val="24"/>
          <w:lang w:val="en-GB"/>
        </w:rPr>
        <w:t>taken in parallel to call for the opening of a humanitarian corridor.</w:t>
      </w:r>
    </w:p>
    <w:p w14:paraId="55B3AAF6" w14:textId="77777777" w:rsidR="00C4674B" w:rsidRPr="009A3896" w:rsidRDefault="009D79D2" w:rsidP="006974A9">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17 March.</w:t>
      </w:r>
      <w:r w:rsidRPr="009A3896">
        <w:rPr>
          <w:rFonts w:ascii="Arial" w:hAnsi="Arial" w:cs="Arial"/>
          <w:sz w:val="24"/>
          <w:szCs w:val="24"/>
          <w:lang w:val="en-GB"/>
        </w:rPr>
        <w:t xml:space="preserve"> A meeting is held of the Monitoring Board for the hosting of persons displaced by the invasion of Ukraine. Over the course of the year, 20 meetings were held, on a weekly basis</w:t>
      </w:r>
      <w:r w:rsidRPr="009A3896">
        <w:rPr>
          <w:rFonts w:ascii="Arial" w:hAnsi="Arial" w:cs="Arial"/>
          <w:sz w:val="24"/>
          <w:szCs w:val="24"/>
          <w:lang w:val="en-GB"/>
        </w:rPr>
        <w:t xml:space="preserve"> during the initial months.</w:t>
      </w:r>
    </w:p>
    <w:p w14:paraId="55B3AAF7" w14:textId="77777777" w:rsidR="007D212F" w:rsidRPr="009A3896" w:rsidRDefault="009D79D2" w:rsidP="006974A9">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 xml:space="preserve">21 March. </w:t>
      </w:r>
      <w:r w:rsidRPr="009A3896">
        <w:rPr>
          <w:rFonts w:ascii="Arial" w:hAnsi="Arial" w:cs="Arial"/>
          <w:sz w:val="24"/>
          <w:szCs w:val="24"/>
          <w:lang w:val="en-GB"/>
        </w:rPr>
        <w:t>A translator is hired by the Ministry of Equality, Justice and Social Policies at each of the three National Police offices in the capital cities to assist in the processing of international protection applications.</w:t>
      </w:r>
    </w:p>
    <w:p w14:paraId="55B3AAF8" w14:textId="77777777" w:rsidR="00550A8D" w:rsidRPr="009A3896" w:rsidRDefault="009D79D2" w:rsidP="006974A9">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23</w:t>
      </w:r>
      <w:r w:rsidRPr="009A3896">
        <w:rPr>
          <w:rFonts w:ascii="Arial" w:hAnsi="Arial" w:cs="Arial"/>
          <w:b/>
          <w:bCs/>
          <w:sz w:val="24"/>
          <w:szCs w:val="24"/>
          <w:lang w:val="en-GB"/>
        </w:rPr>
        <w:t xml:space="preserve"> March</w:t>
      </w:r>
      <w:r w:rsidRPr="009A3896">
        <w:rPr>
          <w:rFonts w:ascii="Arial" w:hAnsi="Arial" w:cs="Arial"/>
          <w:sz w:val="24"/>
          <w:szCs w:val="24"/>
          <w:lang w:val="en-GB"/>
        </w:rPr>
        <w:t>. Posters in Ukrainian are distributed at airports, stations and other strategic points with the 945 222 222 phone number and the address of the centres in the three capital cities.</w:t>
      </w:r>
    </w:p>
    <w:p w14:paraId="55B3AAF9" w14:textId="77777777" w:rsidR="00C43755" w:rsidRPr="009A3896" w:rsidRDefault="009D79D2" w:rsidP="006974A9">
      <w:pPr>
        <w:spacing w:before="120" w:after="0" w:line="0" w:lineRule="atLeast"/>
        <w:jc w:val="both"/>
        <w:rPr>
          <w:rFonts w:ascii="Arial" w:hAnsi="Arial" w:cs="Arial"/>
          <w:i/>
          <w:iCs/>
          <w:sz w:val="24"/>
          <w:szCs w:val="24"/>
          <w:lang w:val="en-GB"/>
        </w:rPr>
      </w:pPr>
      <w:r w:rsidRPr="009A3896">
        <w:rPr>
          <w:rFonts w:ascii="Arial" w:hAnsi="Arial" w:cs="Arial"/>
          <w:b/>
          <w:bCs/>
          <w:sz w:val="24"/>
          <w:szCs w:val="24"/>
          <w:lang w:val="en-GB"/>
        </w:rPr>
        <w:t>31 March</w:t>
      </w:r>
      <w:r w:rsidRPr="009A3896">
        <w:rPr>
          <w:rFonts w:ascii="Arial" w:hAnsi="Arial" w:cs="Arial"/>
          <w:sz w:val="24"/>
          <w:szCs w:val="24"/>
          <w:lang w:val="en-GB"/>
        </w:rPr>
        <w:t xml:space="preserve">. The </w:t>
      </w:r>
      <w:r w:rsidRPr="009A3896">
        <w:rPr>
          <w:rFonts w:ascii="Arial" w:hAnsi="Arial" w:cs="Arial"/>
          <w:i/>
          <w:iCs/>
          <w:sz w:val="24"/>
          <w:szCs w:val="24"/>
          <w:lang w:val="en-GB"/>
        </w:rPr>
        <w:t xml:space="preserve">2nd Contingency Plan </w:t>
      </w:r>
      <w:r w:rsidRPr="009A3896">
        <w:rPr>
          <w:rFonts w:ascii="Arial" w:hAnsi="Arial" w:cs="Arial"/>
          <w:sz w:val="24"/>
          <w:szCs w:val="24"/>
          <w:lang w:val="en-GB"/>
        </w:rPr>
        <w:t>is presented at the third meeting</w:t>
      </w:r>
      <w:r w:rsidRPr="009A3896">
        <w:rPr>
          <w:rFonts w:ascii="Arial" w:hAnsi="Arial" w:cs="Arial"/>
          <w:sz w:val="24"/>
          <w:szCs w:val="24"/>
          <w:lang w:val="en-GB"/>
        </w:rPr>
        <w:t xml:space="preserve"> of the Monitoring Board</w:t>
      </w:r>
    </w:p>
    <w:p w14:paraId="55B3AAFA" w14:textId="77777777" w:rsidR="00EB723E" w:rsidRPr="009A3896" w:rsidRDefault="009D79D2" w:rsidP="006974A9">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7 April.</w:t>
      </w:r>
      <w:r w:rsidRPr="009A3896">
        <w:rPr>
          <w:rFonts w:ascii="Arial" w:hAnsi="Arial" w:cs="Arial"/>
          <w:sz w:val="24"/>
          <w:szCs w:val="24"/>
          <w:lang w:val="en-GB"/>
        </w:rPr>
        <w:t xml:space="preserve"> Meeting of the Monitoring Board for the hosting of refugees from Ukraine. The Spanish Government Delegation recounts firstly the problems in handling appointments to apply for Temporary Protection at the three police stati</w:t>
      </w:r>
      <w:r w:rsidRPr="009A3896">
        <w:rPr>
          <w:rFonts w:ascii="Arial" w:hAnsi="Arial" w:cs="Arial"/>
          <w:sz w:val="24"/>
          <w:szCs w:val="24"/>
          <w:lang w:val="en-GB"/>
        </w:rPr>
        <w:t>ons, as well as the resources being deployed to eliminate queues by mid-May.</w:t>
      </w:r>
    </w:p>
    <w:p w14:paraId="55B3AAFB" w14:textId="77777777" w:rsidR="00567167" w:rsidRPr="009A3896" w:rsidRDefault="009D79D2" w:rsidP="00567167">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8 April</w:t>
      </w:r>
      <w:r w:rsidRPr="009A3896">
        <w:rPr>
          <w:rFonts w:ascii="Arial" w:hAnsi="Arial" w:cs="Arial"/>
          <w:sz w:val="24"/>
          <w:szCs w:val="24"/>
          <w:lang w:val="en-GB"/>
        </w:rPr>
        <w:t>. A specific debate on the situation in Ukraine is held in the Basque Parliament. The President of the Basque Government announces a social rescue fund, with a budget of 15</w:t>
      </w:r>
      <w:r w:rsidRPr="009A3896">
        <w:rPr>
          <w:rFonts w:ascii="Arial" w:hAnsi="Arial" w:cs="Arial"/>
          <w:sz w:val="24"/>
          <w:szCs w:val="24"/>
          <w:lang w:val="en-GB"/>
        </w:rPr>
        <w:t>.1 million euros. The fund includes one facility to address the economic and social impact of the invasion of Ukraine within the Basque Country, and another to support individuals and families covered by the temporary protection statute, with 5.8 million e</w:t>
      </w:r>
      <w:r w:rsidRPr="009A3896">
        <w:rPr>
          <w:rFonts w:ascii="Arial" w:hAnsi="Arial" w:cs="Arial"/>
          <w:sz w:val="24"/>
          <w:szCs w:val="24"/>
          <w:lang w:val="en-GB"/>
        </w:rPr>
        <w:t>uros across five programmes: Initial Welcome Programme, Azken Sarea Indartzen, Aukerak Suspertzen, Loturak and Berritze.</w:t>
      </w:r>
    </w:p>
    <w:p w14:paraId="55B3AAFC" w14:textId="77777777" w:rsidR="00567167" w:rsidRPr="009A3896" w:rsidRDefault="009D79D2" w:rsidP="00567167">
      <w:pPr>
        <w:spacing w:before="120" w:after="0" w:line="0" w:lineRule="atLeast"/>
        <w:jc w:val="both"/>
        <w:rPr>
          <w:rFonts w:ascii="Arial" w:hAnsi="Arial" w:cs="Arial"/>
          <w:b/>
          <w:sz w:val="24"/>
          <w:szCs w:val="24"/>
          <w:lang w:val="en-GB"/>
        </w:rPr>
      </w:pPr>
      <w:r w:rsidRPr="009A3896">
        <w:rPr>
          <w:rFonts w:ascii="Arial" w:hAnsi="Arial" w:cs="Arial"/>
          <w:b/>
          <w:bCs/>
          <w:sz w:val="24"/>
          <w:szCs w:val="24"/>
          <w:lang w:val="en-GB"/>
        </w:rPr>
        <w:t xml:space="preserve">14 April. </w:t>
      </w:r>
      <w:r w:rsidRPr="009A3896">
        <w:rPr>
          <w:rFonts w:ascii="Arial" w:hAnsi="Arial" w:cs="Arial"/>
          <w:sz w:val="24"/>
          <w:szCs w:val="24"/>
          <w:lang w:val="en-GB"/>
        </w:rPr>
        <w:t>Update to the document "Guide to Hosting of Persons Displaced from Ukraine", published by the Basque Government's Office of M</w:t>
      </w:r>
      <w:r w:rsidRPr="009A3896">
        <w:rPr>
          <w:rFonts w:ascii="Arial" w:hAnsi="Arial" w:cs="Arial"/>
          <w:sz w:val="24"/>
          <w:szCs w:val="24"/>
          <w:lang w:val="en-GB"/>
        </w:rPr>
        <w:t>igration and Asylum.</w:t>
      </w:r>
    </w:p>
    <w:p w14:paraId="55B3AAFD" w14:textId="77777777" w:rsidR="00567167" w:rsidRPr="009A3896" w:rsidRDefault="009D79D2" w:rsidP="00567167">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lastRenderedPageBreak/>
        <w:t>2 May.</w:t>
      </w:r>
      <w:r w:rsidRPr="009A3896">
        <w:rPr>
          <w:rFonts w:ascii="Arial" w:hAnsi="Arial" w:cs="Arial"/>
          <w:sz w:val="24"/>
          <w:szCs w:val="24"/>
          <w:lang w:val="en-GB"/>
        </w:rPr>
        <w:t xml:space="preserve"> The Azken Sarea Indartzen Programme is launched, providing grants for those staying with host families, with a budget of 3 million euros. The Aukerak Suspertzen Programme receives an additional 300,000 euros to be extended to ex</w:t>
      </w:r>
      <w:r w:rsidRPr="009A3896">
        <w:rPr>
          <w:rFonts w:ascii="Arial" w:hAnsi="Arial" w:cs="Arial"/>
          <w:sz w:val="24"/>
          <w:szCs w:val="24"/>
          <w:lang w:val="en-GB"/>
        </w:rPr>
        <w:t>tracurricular educational backup covering Ukrainian children and teenagers.</w:t>
      </w:r>
    </w:p>
    <w:p w14:paraId="55B3AAFE" w14:textId="77777777" w:rsidR="00A86102" w:rsidRPr="009A3896" w:rsidRDefault="009D79D2" w:rsidP="00567167">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26 May.</w:t>
      </w:r>
      <w:r w:rsidRPr="009A3896">
        <w:rPr>
          <w:rFonts w:ascii="Arial" w:hAnsi="Arial" w:cs="Arial"/>
          <w:sz w:val="24"/>
          <w:szCs w:val="24"/>
          <w:lang w:val="en-GB"/>
        </w:rPr>
        <w:t xml:space="preserve"> The Basque Government sends the Spanish Ministry of Inclusion, Social Security and Migration a proposed agreement, supported by the Monitoring Board, to improve the respons</w:t>
      </w:r>
      <w:r w:rsidRPr="009A3896">
        <w:rPr>
          <w:rFonts w:ascii="Arial" w:hAnsi="Arial" w:cs="Arial"/>
          <w:sz w:val="24"/>
          <w:szCs w:val="24"/>
          <w:lang w:val="en-GB"/>
        </w:rPr>
        <w:t xml:space="preserve">e with regard to the right of accommodation for those displaced from Ukraine, under the temporary protection statute recognised by Article 13 of Directive 2001/55/EC. </w:t>
      </w:r>
    </w:p>
    <w:p w14:paraId="55B3AAFF" w14:textId="77777777" w:rsidR="00C4674B" w:rsidRPr="009A3896" w:rsidRDefault="009D79D2" w:rsidP="00567167">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1 June.</w:t>
      </w:r>
      <w:r w:rsidRPr="009A3896">
        <w:rPr>
          <w:rFonts w:ascii="Arial" w:hAnsi="Arial" w:cs="Arial"/>
          <w:sz w:val="24"/>
          <w:szCs w:val="24"/>
          <w:lang w:val="en-GB"/>
        </w:rPr>
        <w:t xml:space="preserve"> The Loturak</w:t>
      </w:r>
      <w:r w:rsidRPr="009A3896">
        <w:rPr>
          <w:rFonts w:ascii="Arial" w:hAnsi="Arial" w:cs="Arial"/>
          <w:sz w:val="24"/>
          <w:szCs w:val="24"/>
          <w:lang w:val="en-GB"/>
        </w:rPr>
        <w:t xml:space="preserve"> Programme is launched, to provide welcome and integration within local communities, along with the Berritze Programme of psycho-social support for Ukrainian individuals and families, and host families, each with a budget of 500,000 euros.</w:t>
      </w:r>
    </w:p>
    <w:p w14:paraId="55B3AB00" w14:textId="77777777" w:rsidR="008A5572" w:rsidRPr="009A3896" w:rsidRDefault="009D79D2" w:rsidP="00567167">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26 July.</w:t>
      </w:r>
      <w:r w:rsidRPr="009A3896">
        <w:rPr>
          <w:rFonts w:ascii="Arial" w:hAnsi="Arial" w:cs="Arial"/>
          <w:sz w:val="24"/>
          <w:szCs w:val="24"/>
          <w:lang w:val="en-GB"/>
        </w:rPr>
        <w:t xml:space="preserve"> The Bas</w:t>
      </w:r>
      <w:r w:rsidRPr="009A3896">
        <w:rPr>
          <w:rFonts w:ascii="Arial" w:hAnsi="Arial" w:cs="Arial"/>
          <w:sz w:val="24"/>
          <w:szCs w:val="24"/>
          <w:lang w:val="en-GB"/>
        </w:rPr>
        <w:t xml:space="preserve">que Government approves an increase to the AES (Social Emergency Grants) and subsidies for social organisations to alleviate the consequences of the crisis caused by the war in Ukraine. </w:t>
      </w:r>
    </w:p>
    <w:p w14:paraId="55B3AB01" w14:textId="77777777" w:rsidR="00A31FF4" w:rsidRPr="009A3896" w:rsidRDefault="009D79D2" w:rsidP="006974A9">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24 August.</w:t>
      </w:r>
      <w:r w:rsidRPr="009A3896">
        <w:rPr>
          <w:rFonts w:ascii="Arial" w:hAnsi="Arial" w:cs="Arial"/>
          <w:sz w:val="24"/>
          <w:szCs w:val="24"/>
          <w:lang w:val="en-GB"/>
        </w:rPr>
        <w:t xml:space="preserve"> A meeting is held of the Monitoring Board, chaired by the </w:t>
      </w:r>
      <w:r w:rsidRPr="009A3896">
        <w:rPr>
          <w:rFonts w:ascii="Arial" w:hAnsi="Arial" w:cs="Arial"/>
          <w:sz w:val="24"/>
          <w:szCs w:val="24"/>
          <w:lang w:val="en-GB"/>
        </w:rPr>
        <w:t>President of the Basque Government to mark six months since the invasion, with an event attended by organisations with links to Ukraine.</w:t>
      </w:r>
    </w:p>
    <w:p w14:paraId="55B3AB02" w14:textId="77777777" w:rsidR="00EB723E" w:rsidRPr="009A3896" w:rsidRDefault="009D79D2" w:rsidP="00EB723E">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29 September.</w:t>
      </w:r>
      <w:r w:rsidRPr="009A3896">
        <w:rPr>
          <w:rFonts w:ascii="Arial" w:hAnsi="Arial" w:cs="Arial"/>
          <w:sz w:val="24"/>
          <w:szCs w:val="24"/>
          <w:lang w:val="en-GB"/>
        </w:rPr>
        <w:t xml:space="preserve"> Meeting of the Monitoring Board for the hosting of refugees from Ukraine. CEAR confirms a drop in the num</w:t>
      </w:r>
      <w:r w:rsidRPr="009A3896">
        <w:rPr>
          <w:rFonts w:ascii="Arial" w:hAnsi="Arial" w:cs="Arial"/>
          <w:sz w:val="24"/>
          <w:szCs w:val="24"/>
          <w:lang w:val="en-GB"/>
        </w:rPr>
        <w:t>ber of arrivals, although those arriving are in a greater situation of vulnerability. ACCEM reports that emergency places have been converted into temporary accommodation places, which are thus now covered by the ordinary procedure.</w:t>
      </w:r>
    </w:p>
    <w:p w14:paraId="55B3AB03" w14:textId="77777777" w:rsidR="00EB723E" w:rsidRPr="009A3896" w:rsidRDefault="009D79D2" w:rsidP="00EB723E">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 xml:space="preserve">27 October. </w:t>
      </w:r>
      <w:r w:rsidRPr="009A3896">
        <w:rPr>
          <w:rFonts w:ascii="Arial" w:hAnsi="Arial" w:cs="Arial"/>
          <w:sz w:val="24"/>
          <w:szCs w:val="24"/>
          <w:lang w:val="en-GB"/>
        </w:rPr>
        <w:t xml:space="preserve"> Meeting of</w:t>
      </w:r>
      <w:r w:rsidRPr="009A3896">
        <w:rPr>
          <w:rFonts w:ascii="Arial" w:hAnsi="Arial" w:cs="Arial"/>
          <w:sz w:val="24"/>
          <w:szCs w:val="24"/>
          <w:lang w:val="en-GB"/>
        </w:rPr>
        <w:t xml:space="preserve"> the Monitoring Board for the hosting of refugees from Ukraine. The Red Cross emphasises that there has been a slowdown in returns to Ukraine, as those who are thinking about returning are delaying the decision given the information as to the lack of provi</w:t>
      </w:r>
      <w:r w:rsidRPr="009A3896">
        <w:rPr>
          <w:rFonts w:ascii="Arial" w:hAnsi="Arial" w:cs="Arial"/>
          <w:sz w:val="24"/>
          <w:szCs w:val="24"/>
          <w:lang w:val="en-GB"/>
        </w:rPr>
        <w:t>sions, including food supplies and heating difficulties as winter approaches.</w:t>
      </w:r>
    </w:p>
    <w:p w14:paraId="55B3AB04" w14:textId="77777777" w:rsidR="00EB723E" w:rsidRPr="009A3896" w:rsidRDefault="009D79D2" w:rsidP="00EB723E">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 xml:space="preserve">15 December. </w:t>
      </w:r>
      <w:r w:rsidRPr="009A3896">
        <w:rPr>
          <w:rFonts w:ascii="Arial" w:hAnsi="Arial" w:cs="Arial"/>
          <w:sz w:val="24"/>
          <w:szCs w:val="24"/>
          <w:lang w:val="en-GB"/>
        </w:rPr>
        <w:t>Meeting of the Monitoring Board for the hosting of refugees from Ukraine. CEAR, ACCEM and Zehar Errefuxiatuekin confirm the continued downward trend in terms of numb</w:t>
      </w:r>
      <w:r w:rsidRPr="009A3896">
        <w:rPr>
          <w:rFonts w:ascii="Arial" w:hAnsi="Arial" w:cs="Arial"/>
          <w:sz w:val="24"/>
          <w:szCs w:val="24"/>
          <w:lang w:val="en-GB"/>
        </w:rPr>
        <w:t>ers of arrivals. This situation allows working routines to resume greater normality, or at least move on from the exceptional circumstances seen a few months previously.</w:t>
      </w:r>
    </w:p>
    <w:p w14:paraId="55B3AB05" w14:textId="77777777" w:rsidR="00470A41" w:rsidRPr="009A3896" w:rsidRDefault="009D79D2" w:rsidP="006974A9">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1 January 2023.</w:t>
      </w:r>
      <w:r w:rsidRPr="009A3896">
        <w:rPr>
          <w:rFonts w:ascii="Arial" w:hAnsi="Arial" w:cs="Arial"/>
          <w:sz w:val="24"/>
          <w:szCs w:val="24"/>
          <w:lang w:val="en-GB"/>
        </w:rPr>
        <w:t xml:space="preserve"> The procedure is orchestrated for the implementation of individual gra</w:t>
      </w:r>
      <w:r w:rsidRPr="009A3896">
        <w:rPr>
          <w:rFonts w:ascii="Arial" w:hAnsi="Arial" w:cs="Arial"/>
          <w:sz w:val="24"/>
          <w:szCs w:val="24"/>
          <w:lang w:val="en-GB"/>
        </w:rPr>
        <w:t xml:space="preserve">nts for the population of Ukrainian origin not covered by the nationwide hosting system, established by the Royal Decree published and funded by the Spanish Ministry. </w:t>
      </w:r>
    </w:p>
    <w:p w14:paraId="55B3AB06" w14:textId="77777777" w:rsidR="00470A41" w:rsidRPr="009A3896" w:rsidRDefault="009D79D2" w:rsidP="006974A9">
      <w:pPr>
        <w:spacing w:before="120" w:after="0" w:line="0" w:lineRule="atLeast"/>
        <w:jc w:val="both"/>
        <w:rPr>
          <w:rFonts w:ascii="Arial" w:hAnsi="Arial" w:cs="Arial"/>
          <w:sz w:val="24"/>
          <w:szCs w:val="24"/>
          <w:lang w:val="en-GB"/>
        </w:rPr>
      </w:pPr>
      <w:r w:rsidRPr="009A3896">
        <w:rPr>
          <w:rFonts w:ascii="Arial" w:hAnsi="Arial" w:cs="Arial"/>
          <w:b/>
          <w:bCs/>
          <w:sz w:val="24"/>
          <w:szCs w:val="24"/>
          <w:lang w:val="en-GB"/>
        </w:rPr>
        <w:t>24 February 2023.</w:t>
      </w:r>
      <w:r w:rsidRPr="009A3896">
        <w:rPr>
          <w:rFonts w:ascii="Arial" w:hAnsi="Arial" w:cs="Arial"/>
          <w:sz w:val="24"/>
          <w:szCs w:val="24"/>
          <w:lang w:val="en-GB"/>
        </w:rPr>
        <w:t xml:space="preserve"> The Monitoring Board holds its 20th meeting, chaired by the President of the Basque Government. The Basque Government presents the document "Ukraine-Basque Country: report on a year of solidarity" at this gathering. The board meeting is followed by an eve</w:t>
      </w:r>
      <w:r w:rsidRPr="009A3896">
        <w:rPr>
          <w:rFonts w:ascii="Arial" w:hAnsi="Arial" w:cs="Arial"/>
          <w:sz w:val="24"/>
          <w:szCs w:val="24"/>
          <w:lang w:val="en-GB"/>
        </w:rPr>
        <w:t>nt in recognition of solidarity between the Basque Country and Ukraine in the atrium of the Presidency of the Government.</w:t>
      </w:r>
    </w:p>
    <w:p w14:paraId="55B3AB07" w14:textId="77777777" w:rsidR="004B4EEB" w:rsidRPr="009A3896" w:rsidRDefault="009D79D2">
      <w:pPr>
        <w:rPr>
          <w:rFonts w:ascii="Arial" w:hAnsi="Arial" w:cs="Arial"/>
          <w:sz w:val="24"/>
          <w:szCs w:val="24"/>
          <w:lang w:val="en-GB"/>
        </w:rPr>
      </w:pPr>
      <w:r w:rsidRPr="009A3896">
        <w:rPr>
          <w:rFonts w:ascii="Arial" w:hAnsi="Arial" w:cs="Arial"/>
          <w:sz w:val="24"/>
          <w:szCs w:val="24"/>
          <w:lang w:val="en-GB"/>
        </w:rPr>
        <w:br w:type="page"/>
      </w:r>
    </w:p>
    <w:p w14:paraId="55B3AB08" w14:textId="77777777" w:rsidR="00550A8D" w:rsidRPr="009A3896" w:rsidRDefault="009D79D2" w:rsidP="00CF101E">
      <w:pPr>
        <w:pBdr>
          <w:bottom w:val="single" w:sz="4" w:space="1" w:color="auto"/>
        </w:pBdr>
        <w:spacing w:after="0" w:line="240" w:lineRule="auto"/>
        <w:jc w:val="center"/>
        <w:rPr>
          <w:rFonts w:ascii="Arial" w:hAnsi="Arial" w:cs="Arial"/>
          <w:b/>
          <w:bCs/>
          <w:sz w:val="24"/>
          <w:szCs w:val="24"/>
          <w:lang w:val="en-GB"/>
        </w:rPr>
      </w:pPr>
      <w:r w:rsidRPr="009A3896">
        <w:rPr>
          <w:rFonts w:ascii="Arial" w:hAnsi="Arial" w:cs="Arial"/>
          <w:b/>
          <w:bCs/>
          <w:sz w:val="24"/>
          <w:szCs w:val="24"/>
          <w:lang w:val="en-GB"/>
        </w:rPr>
        <w:lastRenderedPageBreak/>
        <w:t>Data summary</w:t>
      </w:r>
    </w:p>
    <w:p w14:paraId="55B3AB09" w14:textId="77777777" w:rsidR="00CF101E" w:rsidRPr="009A3896" w:rsidRDefault="00CF101E" w:rsidP="00CF101E">
      <w:pPr>
        <w:spacing w:after="0" w:line="360" w:lineRule="auto"/>
        <w:jc w:val="both"/>
        <w:rPr>
          <w:rFonts w:ascii="Arial" w:hAnsi="Arial" w:cs="Arial"/>
          <w:sz w:val="24"/>
          <w:szCs w:val="24"/>
          <w:lang w:val="en-GB"/>
        </w:rPr>
      </w:pPr>
    </w:p>
    <w:tbl>
      <w:tblPr>
        <w:tblStyle w:val="Tablaconcuadrcula"/>
        <w:tblW w:w="8766" w:type="dxa"/>
        <w:jc w:val="right"/>
        <w:tblLook w:val="04A0" w:firstRow="1" w:lastRow="0" w:firstColumn="1" w:lastColumn="0" w:noHBand="0" w:noVBand="1"/>
      </w:tblPr>
      <w:tblGrid>
        <w:gridCol w:w="6917"/>
        <w:gridCol w:w="1849"/>
      </w:tblGrid>
      <w:tr w:rsidR="00261571" w:rsidRPr="009A3896" w14:paraId="55B3AB0C" w14:textId="77777777" w:rsidTr="005615CB">
        <w:trPr>
          <w:jc w:val="right"/>
        </w:trPr>
        <w:tc>
          <w:tcPr>
            <w:tcW w:w="6917" w:type="dxa"/>
            <w:shd w:val="clear" w:color="auto" w:fill="B4C6E7" w:themeFill="accent5" w:themeFillTint="66"/>
          </w:tcPr>
          <w:p w14:paraId="55B3AB0A" w14:textId="77777777" w:rsidR="000F323F" w:rsidRPr="009A3896" w:rsidRDefault="009D79D2" w:rsidP="000139CB">
            <w:pPr>
              <w:spacing w:before="60" w:after="60"/>
              <w:rPr>
                <w:rFonts w:ascii="Arial" w:hAnsi="Arial" w:cs="Arial"/>
                <w:b/>
                <w:bCs/>
                <w:sz w:val="24"/>
                <w:szCs w:val="24"/>
                <w:lang w:val="en-GB"/>
              </w:rPr>
            </w:pPr>
            <w:r w:rsidRPr="009A3896">
              <w:rPr>
                <w:rFonts w:ascii="Arial" w:hAnsi="Arial" w:cs="Arial"/>
                <w:b/>
                <w:bCs/>
                <w:sz w:val="24"/>
                <w:szCs w:val="24"/>
                <w:lang w:val="en-GB"/>
              </w:rPr>
              <w:t>INTERNATIONAL</w:t>
            </w:r>
            <w:r w:rsidRPr="009A3896">
              <w:rPr>
                <w:rFonts w:ascii="Arial" w:hAnsi="Arial" w:cs="Arial"/>
                <w:bCs/>
                <w:sz w:val="24"/>
                <w:szCs w:val="24"/>
                <w:lang w:val="en-GB"/>
              </w:rPr>
              <w:t xml:space="preserve"> </w:t>
            </w:r>
            <w:r w:rsidRPr="009A3896">
              <w:rPr>
                <w:rFonts w:ascii="Arial" w:hAnsi="Arial" w:cs="Arial"/>
                <w:b/>
                <w:bCs/>
                <w:sz w:val="24"/>
                <w:szCs w:val="24"/>
                <w:lang w:val="en-GB"/>
              </w:rPr>
              <w:t xml:space="preserve">PROTECTION </w:t>
            </w:r>
          </w:p>
        </w:tc>
        <w:tc>
          <w:tcPr>
            <w:tcW w:w="1849" w:type="dxa"/>
            <w:shd w:val="clear" w:color="auto" w:fill="B4C6E7" w:themeFill="accent5" w:themeFillTint="66"/>
          </w:tcPr>
          <w:p w14:paraId="55B3AB0B" w14:textId="77777777" w:rsidR="000F323F" w:rsidRPr="009A3896" w:rsidRDefault="000F323F" w:rsidP="000F323F">
            <w:pPr>
              <w:spacing w:before="60" w:after="60"/>
              <w:jc w:val="center"/>
              <w:rPr>
                <w:rFonts w:ascii="Arial" w:hAnsi="Arial" w:cs="Arial"/>
                <w:b/>
                <w:bCs/>
                <w:color w:val="FF0000"/>
                <w:sz w:val="24"/>
                <w:szCs w:val="24"/>
                <w:lang w:val="en-GB"/>
              </w:rPr>
            </w:pPr>
          </w:p>
        </w:tc>
      </w:tr>
      <w:tr w:rsidR="00261571" w:rsidRPr="009A3896" w14:paraId="55B3AB0F" w14:textId="77777777" w:rsidTr="005615CB">
        <w:trPr>
          <w:jc w:val="right"/>
        </w:trPr>
        <w:tc>
          <w:tcPr>
            <w:tcW w:w="6917" w:type="dxa"/>
          </w:tcPr>
          <w:p w14:paraId="55B3AB0D" w14:textId="77777777" w:rsidR="000F323F" w:rsidRPr="009A3896" w:rsidRDefault="009D79D2" w:rsidP="000139CB">
            <w:pPr>
              <w:spacing w:before="60" w:after="60"/>
              <w:rPr>
                <w:rFonts w:ascii="Arial" w:hAnsi="Arial" w:cs="Arial"/>
                <w:sz w:val="24"/>
                <w:szCs w:val="24"/>
                <w:lang w:val="en-GB"/>
              </w:rPr>
            </w:pPr>
            <w:r w:rsidRPr="009A3896">
              <w:rPr>
                <w:rFonts w:ascii="Arial" w:hAnsi="Arial" w:cs="Arial"/>
                <w:sz w:val="24"/>
                <w:szCs w:val="24"/>
                <w:lang w:val="en-GB"/>
              </w:rPr>
              <w:t xml:space="preserve">People applying in the Basque Country under the temporary protection statute, as </w:t>
            </w:r>
            <w:r w:rsidRPr="009A3896">
              <w:rPr>
                <w:rFonts w:ascii="Arial" w:hAnsi="Arial" w:cs="Arial"/>
                <w:sz w:val="24"/>
                <w:szCs w:val="24"/>
                <w:lang w:val="en-GB"/>
              </w:rPr>
              <w:t>recognised in Article 13 of Directive 2001/55/EC</w:t>
            </w:r>
          </w:p>
        </w:tc>
        <w:tc>
          <w:tcPr>
            <w:tcW w:w="1849" w:type="dxa"/>
          </w:tcPr>
          <w:p w14:paraId="55B3AB0E" w14:textId="77777777" w:rsidR="000F323F" w:rsidRPr="009A3896" w:rsidRDefault="009D79D2" w:rsidP="000F323F">
            <w:pPr>
              <w:spacing w:before="60" w:after="60"/>
              <w:jc w:val="center"/>
              <w:rPr>
                <w:rFonts w:ascii="Arial" w:hAnsi="Arial" w:cs="Arial"/>
                <w:sz w:val="24"/>
                <w:szCs w:val="24"/>
                <w:lang w:val="en-GB"/>
              </w:rPr>
            </w:pPr>
            <w:r w:rsidRPr="009A3896">
              <w:rPr>
                <w:rFonts w:ascii="Arial" w:hAnsi="Arial" w:cs="Arial"/>
                <w:sz w:val="24"/>
                <w:szCs w:val="24"/>
                <w:lang w:val="en-GB"/>
              </w:rPr>
              <w:t>4,180</w:t>
            </w:r>
          </w:p>
        </w:tc>
      </w:tr>
      <w:tr w:rsidR="00261571" w:rsidRPr="009A3896" w14:paraId="55B3AB12" w14:textId="77777777" w:rsidTr="005615CB">
        <w:trPr>
          <w:jc w:val="right"/>
        </w:trPr>
        <w:tc>
          <w:tcPr>
            <w:tcW w:w="6917" w:type="dxa"/>
          </w:tcPr>
          <w:p w14:paraId="55B3AB10" w14:textId="77777777" w:rsidR="000139CB" w:rsidRPr="009A3896" w:rsidRDefault="009D79D2" w:rsidP="000139CB">
            <w:pPr>
              <w:spacing w:before="60" w:after="60"/>
              <w:rPr>
                <w:rFonts w:ascii="Arial" w:hAnsi="Arial" w:cs="Arial"/>
                <w:sz w:val="24"/>
                <w:szCs w:val="24"/>
                <w:lang w:val="en-GB"/>
              </w:rPr>
            </w:pPr>
            <w:r w:rsidRPr="009A3896">
              <w:rPr>
                <w:rFonts w:ascii="Arial" w:hAnsi="Arial" w:cs="Arial"/>
                <w:sz w:val="24"/>
                <w:szCs w:val="24"/>
                <w:lang w:val="en-GB"/>
              </w:rPr>
              <w:t>People taking up a place in SAPIT</w:t>
            </w:r>
            <w:r w:rsidRPr="009A3896">
              <w:rPr>
                <w:rFonts w:ascii="Arial" w:hAnsi="Arial" w:cs="Arial"/>
                <w:sz w:val="24"/>
                <w:szCs w:val="24"/>
                <w:lang w:val="en-GB"/>
              </w:rPr>
              <w:t xml:space="preserve"> (national Temporary International Protection and Accommodation System) in the last 12 months</w:t>
            </w:r>
          </w:p>
        </w:tc>
        <w:tc>
          <w:tcPr>
            <w:tcW w:w="1849" w:type="dxa"/>
          </w:tcPr>
          <w:p w14:paraId="55B3AB11" w14:textId="77777777" w:rsidR="000139CB" w:rsidRPr="009A3896" w:rsidRDefault="009D79D2" w:rsidP="000139CB">
            <w:pPr>
              <w:spacing w:before="60" w:after="60"/>
              <w:jc w:val="center"/>
              <w:rPr>
                <w:rFonts w:ascii="Arial" w:hAnsi="Arial" w:cs="Arial"/>
                <w:sz w:val="24"/>
                <w:szCs w:val="24"/>
                <w:lang w:val="en-GB"/>
              </w:rPr>
            </w:pPr>
            <w:r w:rsidRPr="009A3896">
              <w:rPr>
                <w:rFonts w:ascii="Arial" w:hAnsi="Arial" w:cs="Arial"/>
                <w:sz w:val="24"/>
                <w:szCs w:val="24"/>
                <w:lang w:val="en-GB"/>
              </w:rPr>
              <w:t>1,488</w:t>
            </w:r>
          </w:p>
        </w:tc>
      </w:tr>
      <w:tr w:rsidR="00261571" w:rsidRPr="009A3896" w14:paraId="55B3AB15" w14:textId="77777777" w:rsidTr="005615CB">
        <w:trPr>
          <w:jc w:val="right"/>
        </w:trPr>
        <w:tc>
          <w:tcPr>
            <w:tcW w:w="6917" w:type="dxa"/>
          </w:tcPr>
          <w:p w14:paraId="55B3AB13" w14:textId="77777777" w:rsidR="000139CB" w:rsidRPr="009A3896" w:rsidRDefault="009D79D2" w:rsidP="000139CB">
            <w:pPr>
              <w:spacing w:before="60" w:after="60"/>
              <w:rPr>
                <w:rFonts w:ascii="Arial" w:hAnsi="Arial" w:cs="Arial"/>
                <w:sz w:val="24"/>
                <w:szCs w:val="24"/>
                <w:lang w:val="en-GB"/>
              </w:rPr>
            </w:pPr>
            <w:r w:rsidRPr="009A3896">
              <w:rPr>
                <w:rFonts w:ascii="Arial" w:hAnsi="Arial" w:cs="Arial"/>
                <w:sz w:val="24"/>
                <w:szCs w:val="24"/>
                <w:lang w:val="en-GB"/>
              </w:rPr>
              <w:t>People occupying a place in the SAPIT initial accommodation system on 24 February 2023</w:t>
            </w:r>
          </w:p>
        </w:tc>
        <w:tc>
          <w:tcPr>
            <w:tcW w:w="1849" w:type="dxa"/>
          </w:tcPr>
          <w:p w14:paraId="55B3AB14" w14:textId="77777777" w:rsidR="000139CB" w:rsidRPr="009A3896" w:rsidRDefault="009D79D2" w:rsidP="000139CB">
            <w:pPr>
              <w:spacing w:before="60" w:after="60"/>
              <w:jc w:val="center"/>
              <w:rPr>
                <w:rFonts w:ascii="Arial" w:hAnsi="Arial" w:cs="Arial"/>
                <w:sz w:val="24"/>
                <w:szCs w:val="24"/>
                <w:highlight w:val="yellow"/>
                <w:lang w:val="en-GB"/>
              </w:rPr>
            </w:pPr>
            <w:r w:rsidRPr="009A3896">
              <w:rPr>
                <w:rFonts w:ascii="Arial" w:hAnsi="Arial" w:cs="Arial"/>
                <w:sz w:val="24"/>
                <w:szCs w:val="24"/>
                <w:lang w:val="en-GB"/>
              </w:rPr>
              <w:t>244</w:t>
            </w:r>
          </w:p>
        </w:tc>
      </w:tr>
      <w:tr w:rsidR="00261571" w:rsidRPr="009A3896" w14:paraId="55B3AB18" w14:textId="77777777" w:rsidTr="005615CB">
        <w:trPr>
          <w:jc w:val="right"/>
        </w:trPr>
        <w:tc>
          <w:tcPr>
            <w:tcW w:w="6917" w:type="dxa"/>
            <w:shd w:val="clear" w:color="auto" w:fill="B4C6E7" w:themeFill="accent5" w:themeFillTint="66"/>
          </w:tcPr>
          <w:p w14:paraId="55B3AB16" w14:textId="77777777" w:rsidR="000F323F" w:rsidRPr="009A3896" w:rsidRDefault="009D79D2" w:rsidP="000139CB">
            <w:pPr>
              <w:spacing w:before="60" w:after="60"/>
              <w:rPr>
                <w:rFonts w:ascii="Arial" w:hAnsi="Arial" w:cs="Arial"/>
                <w:b/>
                <w:bCs/>
                <w:sz w:val="24"/>
                <w:szCs w:val="24"/>
                <w:lang w:val="en-GB"/>
              </w:rPr>
            </w:pPr>
            <w:r w:rsidRPr="009A3896">
              <w:rPr>
                <w:rFonts w:ascii="Arial" w:hAnsi="Arial" w:cs="Arial"/>
                <w:b/>
                <w:bCs/>
                <w:sz w:val="24"/>
                <w:szCs w:val="24"/>
                <w:lang w:val="en-GB"/>
              </w:rPr>
              <w:t>HEALTH AND EDUCATION SERVICES</w:t>
            </w:r>
          </w:p>
        </w:tc>
        <w:tc>
          <w:tcPr>
            <w:tcW w:w="1849" w:type="dxa"/>
            <w:shd w:val="clear" w:color="auto" w:fill="B4C6E7" w:themeFill="accent5" w:themeFillTint="66"/>
          </w:tcPr>
          <w:p w14:paraId="55B3AB17" w14:textId="77777777" w:rsidR="000F323F" w:rsidRPr="009A3896" w:rsidRDefault="000F323F" w:rsidP="000F323F">
            <w:pPr>
              <w:spacing w:before="60" w:after="60"/>
              <w:jc w:val="center"/>
              <w:rPr>
                <w:rFonts w:ascii="Arial" w:hAnsi="Arial" w:cs="Arial"/>
                <w:b/>
                <w:bCs/>
                <w:color w:val="FF0000"/>
                <w:sz w:val="24"/>
                <w:szCs w:val="24"/>
                <w:lang w:val="en-GB"/>
              </w:rPr>
            </w:pPr>
          </w:p>
        </w:tc>
      </w:tr>
      <w:tr w:rsidR="00261571" w:rsidRPr="009A3896" w14:paraId="55B3AB1B" w14:textId="77777777" w:rsidTr="005615CB">
        <w:trPr>
          <w:jc w:val="right"/>
        </w:trPr>
        <w:tc>
          <w:tcPr>
            <w:tcW w:w="6917" w:type="dxa"/>
          </w:tcPr>
          <w:p w14:paraId="55B3AB19" w14:textId="77777777" w:rsidR="00C33E88" w:rsidRPr="009A3896" w:rsidRDefault="009D79D2" w:rsidP="003849EB">
            <w:pPr>
              <w:spacing w:before="60" w:after="60"/>
              <w:rPr>
                <w:rFonts w:ascii="Arial" w:hAnsi="Arial" w:cs="Arial"/>
                <w:sz w:val="24"/>
                <w:szCs w:val="24"/>
                <w:lang w:val="en-GB"/>
              </w:rPr>
            </w:pPr>
            <w:r w:rsidRPr="009A3896">
              <w:rPr>
                <w:rFonts w:ascii="Arial" w:hAnsi="Arial" w:cs="Arial"/>
                <w:sz w:val="24"/>
                <w:szCs w:val="24"/>
                <w:lang w:val="en-GB"/>
              </w:rPr>
              <w:t>People applying for an Osakidetza DAST healthcare card</w:t>
            </w:r>
          </w:p>
        </w:tc>
        <w:tc>
          <w:tcPr>
            <w:tcW w:w="1849" w:type="dxa"/>
          </w:tcPr>
          <w:p w14:paraId="55B3AB1A" w14:textId="77777777" w:rsidR="00C33E88" w:rsidRPr="009A3896" w:rsidRDefault="009D79D2" w:rsidP="00543274">
            <w:pPr>
              <w:spacing w:before="60" w:after="60"/>
              <w:jc w:val="center"/>
              <w:rPr>
                <w:rFonts w:ascii="Arial" w:hAnsi="Arial" w:cs="Arial"/>
                <w:sz w:val="24"/>
                <w:szCs w:val="24"/>
                <w:lang w:val="en-GB"/>
              </w:rPr>
            </w:pPr>
            <w:r w:rsidRPr="009A3896">
              <w:rPr>
                <w:rFonts w:ascii="Arial" w:hAnsi="Arial" w:cs="Arial"/>
                <w:sz w:val="24"/>
                <w:szCs w:val="24"/>
                <w:lang w:val="en-GB"/>
              </w:rPr>
              <w:t>1,214</w:t>
            </w:r>
          </w:p>
        </w:tc>
      </w:tr>
      <w:tr w:rsidR="00261571" w:rsidRPr="009A3896" w14:paraId="55B3AB1E" w14:textId="77777777" w:rsidTr="005615CB">
        <w:trPr>
          <w:jc w:val="right"/>
        </w:trPr>
        <w:tc>
          <w:tcPr>
            <w:tcW w:w="6917" w:type="dxa"/>
          </w:tcPr>
          <w:p w14:paraId="55B3AB1C" w14:textId="77777777" w:rsidR="00C33E88" w:rsidRPr="009A3896" w:rsidRDefault="009D79D2" w:rsidP="003849EB">
            <w:pPr>
              <w:spacing w:before="60" w:after="60"/>
              <w:rPr>
                <w:rFonts w:ascii="Arial" w:hAnsi="Arial" w:cs="Arial"/>
                <w:sz w:val="24"/>
                <w:szCs w:val="24"/>
                <w:lang w:val="en-GB"/>
              </w:rPr>
            </w:pPr>
            <w:r w:rsidRPr="009A3896">
              <w:rPr>
                <w:rFonts w:ascii="Arial" w:hAnsi="Arial" w:cs="Arial"/>
                <w:sz w:val="24"/>
                <w:szCs w:val="24"/>
                <w:lang w:val="en-GB"/>
              </w:rPr>
              <w:t>People applying for an Osakidetza TIS healthcare card</w:t>
            </w:r>
          </w:p>
        </w:tc>
        <w:tc>
          <w:tcPr>
            <w:tcW w:w="1849" w:type="dxa"/>
          </w:tcPr>
          <w:p w14:paraId="55B3AB1D" w14:textId="77777777" w:rsidR="00C33E88" w:rsidRPr="009A3896" w:rsidRDefault="009D79D2" w:rsidP="00543274">
            <w:pPr>
              <w:spacing w:before="60" w:after="60"/>
              <w:jc w:val="center"/>
              <w:rPr>
                <w:rFonts w:ascii="Arial" w:hAnsi="Arial" w:cs="Arial"/>
                <w:sz w:val="24"/>
                <w:szCs w:val="24"/>
                <w:lang w:val="en-GB"/>
              </w:rPr>
            </w:pPr>
            <w:r w:rsidRPr="009A3896">
              <w:rPr>
                <w:rFonts w:ascii="Arial" w:hAnsi="Arial" w:cs="Arial"/>
                <w:sz w:val="24"/>
                <w:szCs w:val="24"/>
                <w:lang w:val="en-GB"/>
              </w:rPr>
              <w:t>1,887</w:t>
            </w:r>
          </w:p>
        </w:tc>
      </w:tr>
      <w:tr w:rsidR="00261571" w:rsidRPr="009A3896" w14:paraId="55B3AB21" w14:textId="77777777" w:rsidTr="005615CB">
        <w:trPr>
          <w:jc w:val="right"/>
        </w:trPr>
        <w:tc>
          <w:tcPr>
            <w:tcW w:w="6917" w:type="dxa"/>
          </w:tcPr>
          <w:p w14:paraId="55B3AB1F" w14:textId="77777777" w:rsidR="00C33E88" w:rsidRPr="009A3896" w:rsidRDefault="009D79D2" w:rsidP="003849EB">
            <w:pPr>
              <w:spacing w:before="60" w:after="60"/>
              <w:rPr>
                <w:rFonts w:ascii="Arial" w:hAnsi="Arial" w:cs="Arial"/>
                <w:sz w:val="24"/>
                <w:szCs w:val="24"/>
                <w:lang w:val="en-GB"/>
              </w:rPr>
            </w:pPr>
            <w:r w:rsidRPr="009A3896">
              <w:rPr>
                <w:rFonts w:ascii="Arial" w:hAnsi="Arial" w:cs="Arial"/>
                <w:sz w:val="24"/>
                <w:szCs w:val="24"/>
                <w:lang w:val="en-GB"/>
              </w:rPr>
              <w:t>Minors applying for enrolment at an educational institution in the Basque Country</w:t>
            </w:r>
          </w:p>
        </w:tc>
        <w:tc>
          <w:tcPr>
            <w:tcW w:w="1849" w:type="dxa"/>
          </w:tcPr>
          <w:p w14:paraId="55B3AB20" w14:textId="77777777" w:rsidR="00C33E88"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1,027</w:t>
            </w:r>
          </w:p>
        </w:tc>
      </w:tr>
      <w:tr w:rsidR="00261571" w:rsidRPr="009A3896" w14:paraId="55B3AB24" w14:textId="77777777" w:rsidTr="005615CB">
        <w:trPr>
          <w:jc w:val="right"/>
        </w:trPr>
        <w:tc>
          <w:tcPr>
            <w:tcW w:w="6917" w:type="dxa"/>
          </w:tcPr>
          <w:p w14:paraId="55B3AB22" w14:textId="77777777" w:rsidR="00C33E88" w:rsidRPr="009A3896" w:rsidRDefault="009D79D2" w:rsidP="006974A9">
            <w:pPr>
              <w:spacing w:before="60" w:after="60"/>
              <w:rPr>
                <w:rFonts w:ascii="Arial" w:hAnsi="Arial" w:cs="Arial"/>
                <w:sz w:val="24"/>
                <w:szCs w:val="24"/>
                <w:lang w:val="en-GB"/>
              </w:rPr>
            </w:pPr>
            <w:r w:rsidRPr="009A3896">
              <w:rPr>
                <w:rFonts w:ascii="Arial" w:hAnsi="Arial" w:cs="Arial"/>
                <w:sz w:val="24"/>
                <w:szCs w:val="24"/>
                <w:lang w:val="en-GB"/>
              </w:rPr>
              <w:t>People applying for enrolment in other educa</w:t>
            </w:r>
            <w:r w:rsidRPr="009A3896">
              <w:rPr>
                <w:rFonts w:ascii="Arial" w:hAnsi="Arial" w:cs="Arial"/>
                <w:sz w:val="24"/>
                <w:szCs w:val="24"/>
                <w:lang w:val="en-GB"/>
              </w:rPr>
              <w:t>tion programmes in the Basque Country (Official Language Schools and CEPAs (Adult Education Centres)).</w:t>
            </w:r>
          </w:p>
        </w:tc>
        <w:tc>
          <w:tcPr>
            <w:tcW w:w="1849" w:type="dxa"/>
          </w:tcPr>
          <w:p w14:paraId="55B3AB23" w14:textId="77777777" w:rsidR="00C33E88"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532</w:t>
            </w:r>
          </w:p>
        </w:tc>
      </w:tr>
      <w:tr w:rsidR="00261571" w:rsidRPr="009A3896" w14:paraId="55B3AB26" w14:textId="77777777" w:rsidTr="005615CB">
        <w:trPr>
          <w:jc w:val="right"/>
        </w:trPr>
        <w:tc>
          <w:tcPr>
            <w:tcW w:w="8766" w:type="dxa"/>
            <w:gridSpan w:val="2"/>
            <w:shd w:val="clear" w:color="auto" w:fill="B4C6E7" w:themeFill="accent5" w:themeFillTint="66"/>
          </w:tcPr>
          <w:p w14:paraId="55B3AB25" w14:textId="77777777" w:rsidR="009A7884" w:rsidRPr="009A3896" w:rsidRDefault="009D79D2" w:rsidP="000139CB">
            <w:pPr>
              <w:spacing w:before="60" w:after="60"/>
              <w:rPr>
                <w:rFonts w:ascii="Arial" w:hAnsi="Arial" w:cs="Arial"/>
                <w:b/>
                <w:bCs/>
                <w:sz w:val="24"/>
                <w:szCs w:val="24"/>
                <w:lang w:val="en-GB"/>
              </w:rPr>
            </w:pPr>
            <w:r w:rsidRPr="009A3896">
              <w:rPr>
                <w:rFonts w:ascii="Arial" w:hAnsi="Arial" w:cs="Arial"/>
                <w:b/>
                <w:bCs/>
                <w:sz w:val="24"/>
                <w:szCs w:val="24"/>
                <w:lang w:val="en-GB"/>
              </w:rPr>
              <w:t>ISURI FUND PROGRAMMES</w:t>
            </w:r>
          </w:p>
        </w:tc>
      </w:tr>
      <w:tr w:rsidR="00261571" w:rsidRPr="009D79D2" w14:paraId="55B3AB28" w14:textId="77777777" w:rsidTr="005615CB">
        <w:trPr>
          <w:jc w:val="right"/>
        </w:trPr>
        <w:tc>
          <w:tcPr>
            <w:tcW w:w="8766" w:type="dxa"/>
            <w:gridSpan w:val="2"/>
            <w:shd w:val="clear" w:color="auto" w:fill="D9D9D9" w:themeFill="background1" w:themeFillShade="D9"/>
          </w:tcPr>
          <w:p w14:paraId="55B3AB27" w14:textId="77777777" w:rsidR="009A7884" w:rsidRPr="009A3896" w:rsidRDefault="009D79D2" w:rsidP="000139CB">
            <w:pPr>
              <w:spacing w:before="60" w:after="60"/>
              <w:rPr>
                <w:rFonts w:ascii="Arial" w:hAnsi="Arial" w:cs="Arial"/>
                <w:b/>
                <w:bCs/>
                <w:sz w:val="24"/>
                <w:szCs w:val="24"/>
                <w:lang w:val="en-GB"/>
              </w:rPr>
            </w:pPr>
            <w:r w:rsidRPr="009A3896">
              <w:rPr>
                <w:rFonts w:ascii="Arial" w:hAnsi="Arial" w:cs="Arial"/>
                <w:b/>
                <w:bCs/>
                <w:sz w:val="24"/>
                <w:szCs w:val="24"/>
                <w:lang w:val="en-GB"/>
              </w:rPr>
              <w:t>Initial Welcome Programme: information and initial guidance</w:t>
            </w:r>
          </w:p>
        </w:tc>
      </w:tr>
      <w:tr w:rsidR="00261571" w:rsidRPr="009A3896" w14:paraId="55B3AB2B" w14:textId="77777777" w:rsidTr="005615CB">
        <w:trPr>
          <w:jc w:val="right"/>
        </w:trPr>
        <w:tc>
          <w:tcPr>
            <w:tcW w:w="6917" w:type="dxa"/>
          </w:tcPr>
          <w:p w14:paraId="55B3AB29" w14:textId="77777777" w:rsidR="000F323F" w:rsidRPr="009A3896" w:rsidRDefault="009D79D2" w:rsidP="000F323F">
            <w:pPr>
              <w:spacing w:before="60" w:after="60"/>
              <w:rPr>
                <w:rFonts w:ascii="Arial" w:hAnsi="Arial" w:cs="Arial"/>
                <w:sz w:val="24"/>
                <w:szCs w:val="24"/>
                <w:highlight w:val="yellow"/>
                <w:lang w:val="en-GB"/>
              </w:rPr>
            </w:pPr>
            <w:r w:rsidRPr="009A3896">
              <w:rPr>
                <w:rFonts w:ascii="Arial" w:hAnsi="Arial" w:cs="Arial"/>
                <w:sz w:val="24"/>
                <w:szCs w:val="24"/>
                <w:lang w:val="en-GB"/>
              </w:rPr>
              <w:t>People taking up a place at the Basque Government centres in Irun, Tolosa, Oñati and Berriz, supplementing the available SAPIT places for initial accommodation</w:t>
            </w:r>
          </w:p>
        </w:tc>
        <w:tc>
          <w:tcPr>
            <w:tcW w:w="1849" w:type="dxa"/>
          </w:tcPr>
          <w:p w14:paraId="55B3AB2A" w14:textId="77777777" w:rsidR="000F323F" w:rsidRPr="009A3896" w:rsidRDefault="009D79D2" w:rsidP="000F323F">
            <w:pPr>
              <w:spacing w:before="60" w:after="60"/>
              <w:jc w:val="center"/>
              <w:rPr>
                <w:rFonts w:ascii="Arial" w:hAnsi="Arial" w:cs="Arial"/>
                <w:color w:val="FF0000"/>
                <w:sz w:val="24"/>
                <w:szCs w:val="24"/>
                <w:lang w:val="en-GB"/>
              </w:rPr>
            </w:pPr>
            <w:r w:rsidRPr="009A3896">
              <w:rPr>
                <w:rFonts w:ascii="Arial" w:hAnsi="Arial" w:cs="Arial"/>
                <w:sz w:val="24"/>
                <w:szCs w:val="24"/>
                <w:lang w:val="en-GB"/>
              </w:rPr>
              <w:t>71</w:t>
            </w:r>
          </w:p>
        </w:tc>
      </w:tr>
      <w:tr w:rsidR="00261571" w:rsidRPr="009A3896" w14:paraId="55B3AB2E" w14:textId="77777777" w:rsidTr="005615CB">
        <w:trPr>
          <w:jc w:val="right"/>
        </w:trPr>
        <w:tc>
          <w:tcPr>
            <w:tcW w:w="6917" w:type="dxa"/>
          </w:tcPr>
          <w:p w14:paraId="55B3AB2C" w14:textId="77777777" w:rsidR="000F323F" w:rsidRPr="009A3896" w:rsidRDefault="009D79D2" w:rsidP="003849EB">
            <w:pPr>
              <w:spacing w:before="60" w:after="60"/>
              <w:rPr>
                <w:rFonts w:ascii="Arial" w:hAnsi="Arial" w:cs="Arial"/>
                <w:sz w:val="24"/>
                <w:szCs w:val="24"/>
                <w:lang w:val="en-GB"/>
              </w:rPr>
            </w:pPr>
            <w:r w:rsidRPr="009A3896">
              <w:rPr>
                <w:rFonts w:ascii="Arial" w:hAnsi="Arial" w:cs="Arial"/>
                <w:sz w:val="24"/>
                <w:szCs w:val="24"/>
                <w:lang w:val="en-GB"/>
              </w:rPr>
              <w:t xml:space="preserve">People tended to by the reception and initial guidance service of the Basque </w:t>
            </w:r>
            <w:r w:rsidRPr="009A3896">
              <w:rPr>
                <w:rFonts w:ascii="Arial" w:hAnsi="Arial" w:cs="Arial"/>
                <w:sz w:val="24"/>
                <w:szCs w:val="24"/>
                <w:lang w:val="en-GB"/>
              </w:rPr>
              <w:t>Government, handled by the Red Cross</w:t>
            </w:r>
          </w:p>
        </w:tc>
        <w:tc>
          <w:tcPr>
            <w:tcW w:w="1849" w:type="dxa"/>
          </w:tcPr>
          <w:p w14:paraId="55B3AB2D" w14:textId="77777777" w:rsidR="000F323F" w:rsidRPr="009A3896" w:rsidRDefault="009D79D2" w:rsidP="003849EB">
            <w:pPr>
              <w:spacing w:before="60" w:after="60"/>
              <w:jc w:val="center"/>
              <w:rPr>
                <w:rFonts w:ascii="Arial" w:hAnsi="Arial" w:cs="Arial"/>
                <w:color w:val="FF0000"/>
                <w:sz w:val="24"/>
                <w:szCs w:val="24"/>
                <w:lang w:val="en-GB"/>
              </w:rPr>
            </w:pPr>
            <w:r w:rsidRPr="009A3896">
              <w:rPr>
                <w:rFonts w:ascii="Arial" w:hAnsi="Arial" w:cs="Arial"/>
                <w:sz w:val="24"/>
                <w:szCs w:val="24"/>
                <w:lang w:val="en-GB"/>
              </w:rPr>
              <w:t>925</w:t>
            </w:r>
          </w:p>
        </w:tc>
      </w:tr>
      <w:tr w:rsidR="00261571" w:rsidRPr="009A3896" w14:paraId="55B3AB31" w14:textId="77777777" w:rsidTr="005615CB">
        <w:trPr>
          <w:jc w:val="right"/>
        </w:trPr>
        <w:tc>
          <w:tcPr>
            <w:tcW w:w="6917" w:type="dxa"/>
          </w:tcPr>
          <w:p w14:paraId="55B3AB2F" w14:textId="77777777" w:rsidR="000F323F" w:rsidRPr="009A3896" w:rsidRDefault="009D79D2" w:rsidP="003849EB">
            <w:pPr>
              <w:spacing w:before="60" w:after="60"/>
              <w:rPr>
                <w:rFonts w:ascii="Arial" w:hAnsi="Arial" w:cs="Arial"/>
                <w:sz w:val="24"/>
                <w:szCs w:val="24"/>
                <w:lang w:val="en-GB"/>
              </w:rPr>
            </w:pPr>
            <w:r w:rsidRPr="009A3896">
              <w:rPr>
                <w:rFonts w:ascii="Arial" w:hAnsi="Arial" w:cs="Arial"/>
                <w:sz w:val="24"/>
                <w:szCs w:val="24"/>
                <w:lang w:val="en-GB"/>
              </w:rPr>
              <w:t>Number of emails offering altruistic assistance handled by Zehar Errefuxiatuekin</w:t>
            </w:r>
          </w:p>
        </w:tc>
        <w:tc>
          <w:tcPr>
            <w:tcW w:w="1849" w:type="dxa"/>
          </w:tcPr>
          <w:p w14:paraId="55B3AB30" w14:textId="77777777" w:rsidR="000F323F"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3,652</w:t>
            </w:r>
          </w:p>
        </w:tc>
      </w:tr>
      <w:tr w:rsidR="00261571" w:rsidRPr="009D79D2" w14:paraId="55B3AB33" w14:textId="77777777" w:rsidTr="005615CB">
        <w:trPr>
          <w:jc w:val="right"/>
        </w:trPr>
        <w:tc>
          <w:tcPr>
            <w:tcW w:w="8766" w:type="dxa"/>
            <w:gridSpan w:val="2"/>
            <w:shd w:val="clear" w:color="auto" w:fill="D9D9D9" w:themeFill="background1" w:themeFillShade="D9"/>
          </w:tcPr>
          <w:p w14:paraId="55B3AB32" w14:textId="77777777" w:rsidR="000F323F" w:rsidRPr="009A3896" w:rsidRDefault="009D79D2" w:rsidP="00653188">
            <w:pPr>
              <w:spacing w:before="60" w:after="60"/>
              <w:rPr>
                <w:rFonts w:ascii="Arial" w:hAnsi="Arial" w:cs="Arial"/>
                <w:b/>
                <w:bCs/>
                <w:sz w:val="24"/>
                <w:szCs w:val="24"/>
                <w:lang w:val="en-GB"/>
              </w:rPr>
            </w:pPr>
            <w:r w:rsidRPr="009A3896">
              <w:rPr>
                <w:rFonts w:ascii="Arial" w:hAnsi="Arial" w:cs="Arial"/>
                <w:b/>
                <w:bCs/>
                <w:sz w:val="24"/>
                <w:szCs w:val="24"/>
                <w:lang w:val="en-GB"/>
              </w:rPr>
              <w:t>Azken Sarea Indartzen Programme: Economic grants received and processed</w:t>
            </w:r>
          </w:p>
        </w:tc>
      </w:tr>
      <w:tr w:rsidR="00261571" w:rsidRPr="009A3896" w14:paraId="55B3AB36" w14:textId="77777777" w:rsidTr="00257F5C">
        <w:trPr>
          <w:jc w:val="right"/>
        </w:trPr>
        <w:tc>
          <w:tcPr>
            <w:tcW w:w="6917" w:type="dxa"/>
          </w:tcPr>
          <w:p w14:paraId="55B3AB34" w14:textId="77777777" w:rsidR="00787080" w:rsidRPr="009A3896" w:rsidRDefault="009D79D2" w:rsidP="003849EB">
            <w:pPr>
              <w:spacing w:before="60" w:after="60"/>
              <w:rPr>
                <w:rFonts w:ascii="Arial" w:hAnsi="Arial" w:cs="Arial"/>
                <w:sz w:val="24"/>
                <w:szCs w:val="24"/>
                <w:lang w:val="en-GB"/>
              </w:rPr>
            </w:pPr>
            <w:r w:rsidRPr="009A3896">
              <w:rPr>
                <w:rFonts w:ascii="Arial" w:hAnsi="Arial" w:cs="Arial"/>
                <w:sz w:val="24"/>
                <w:szCs w:val="24"/>
                <w:lang w:val="en-GB"/>
              </w:rPr>
              <w:t>Requests received and processed</w:t>
            </w:r>
          </w:p>
        </w:tc>
        <w:tc>
          <w:tcPr>
            <w:tcW w:w="1849" w:type="dxa"/>
            <w:vAlign w:val="center"/>
          </w:tcPr>
          <w:p w14:paraId="55B3AB35" w14:textId="77777777" w:rsidR="00787080" w:rsidRPr="009A3896" w:rsidRDefault="009D79D2" w:rsidP="003849EB">
            <w:pPr>
              <w:spacing w:before="60" w:after="60"/>
              <w:jc w:val="center"/>
              <w:rPr>
                <w:rFonts w:ascii="Arial" w:hAnsi="Arial" w:cs="Arial"/>
                <w:color w:val="FF0000"/>
                <w:sz w:val="24"/>
                <w:szCs w:val="24"/>
                <w:lang w:val="en-GB"/>
              </w:rPr>
            </w:pPr>
            <w:r w:rsidRPr="009A3896">
              <w:rPr>
                <w:rFonts w:ascii="Arial" w:hAnsi="Arial" w:cs="Arial"/>
                <w:sz w:val="24"/>
                <w:szCs w:val="24"/>
                <w:lang w:val="en-GB"/>
              </w:rPr>
              <w:t>1,690</w:t>
            </w:r>
          </w:p>
        </w:tc>
      </w:tr>
      <w:tr w:rsidR="00261571" w:rsidRPr="009A3896" w14:paraId="55B3AB39" w14:textId="77777777" w:rsidTr="00257F5C">
        <w:trPr>
          <w:jc w:val="right"/>
        </w:trPr>
        <w:tc>
          <w:tcPr>
            <w:tcW w:w="6917" w:type="dxa"/>
          </w:tcPr>
          <w:p w14:paraId="55B3AB37" w14:textId="77777777" w:rsidR="00787080" w:rsidRPr="009A3896" w:rsidRDefault="009D79D2" w:rsidP="003849EB">
            <w:pPr>
              <w:spacing w:before="60" w:after="60"/>
              <w:rPr>
                <w:rFonts w:ascii="Arial" w:hAnsi="Arial" w:cs="Arial"/>
                <w:sz w:val="24"/>
                <w:szCs w:val="24"/>
                <w:lang w:val="en-GB"/>
              </w:rPr>
            </w:pPr>
            <w:r w:rsidRPr="009A3896">
              <w:rPr>
                <w:rFonts w:ascii="Arial" w:hAnsi="Arial" w:cs="Arial"/>
                <w:sz w:val="24"/>
                <w:szCs w:val="24"/>
                <w:lang w:val="en-GB"/>
              </w:rPr>
              <w:t xml:space="preserve">Family </w:t>
            </w:r>
            <w:r w:rsidRPr="009A3896">
              <w:rPr>
                <w:rFonts w:ascii="Arial" w:hAnsi="Arial" w:cs="Arial"/>
                <w:sz w:val="24"/>
                <w:szCs w:val="24"/>
                <w:lang w:val="en-GB"/>
              </w:rPr>
              <w:t>units receiving grants</w:t>
            </w:r>
          </w:p>
        </w:tc>
        <w:tc>
          <w:tcPr>
            <w:tcW w:w="1849" w:type="dxa"/>
            <w:vAlign w:val="center"/>
          </w:tcPr>
          <w:p w14:paraId="55B3AB38" w14:textId="77777777" w:rsidR="00787080" w:rsidRPr="009A3896" w:rsidRDefault="009D79D2" w:rsidP="003849EB">
            <w:pPr>
              <w:spacing w:before="60" w:after="60"/>
              <w:jc w:val="center"/>
              <w:rPr>
                <w:rFonts w:ascii="Arial" w:hAnsi="Arial" w:cs="Arial"/>
                <w:color w:val="FF0000"/>
                <w:sz w:val="24"/>
                <w:szCs w:val="24"/>
                <w:lang w:val="en-GB"/>
              </w:rPr>
            </w:pPr>
            <w:r w:rsidRPr="009A3896">
              <w:rPr>
                <w:rFonts w:ascii="Arial" w:hAnsi="Arial" w:cs="Arial"/>
                <w:sz w:val="24"/>
                <w:szCs w:val="24"/>
                <w:lang w:val="en-GB"/>
              </w:rPr>
              <w:t>1,633</w:t>
            </w:r>
          </w:p>
        </w:tc>
      </w:tr>
      <w:tr w:rsidR="00261571" w:rsidRPr="009A3896" w14:paraId="55B3AB3C" w14:textId="77777777" w:rsidTr="00257F5C">
        <w:trPr>
          <w:jc w:val="right"/>
        </w:trPr>
        <w:tc>
          <w:tcPr>
            <w:tcW w:w="6917" w:type="dxa"/>
          </w:tcPr>
          <w:p w14:paraId="55B3AB3A" w14:textId="77777777" w:rsidR="00787080" w:rsidRPr="009A3896" w:rsidRDefault="009D79D2" w:rsidP="003849EB">
            <w:pPr>
              <w:spacing w:before="60" w:after="60"/>
              <w:rPr>
                <w:rFonts w:ascii="Arial" w:hAnsi="Arial" w:cs="Arial"/>
                <w:sz w:val="24"/>
                <w:szCs w:val="24"/>
                <w:lang w:val="en-GB"/>
              </w:rPr>
            </w:pPr>
            <w:r w:rsidRPr="009A3896">
              <w:rPr>
                <w:rFonts w:ascii="Arial" w:hAnsi="Arial" w:cs="Arial"/>
                <w:sz w:val="24"/>
                <w:szCs w:val="24"/>
                <w:lang w:val="en-GB"/>
              </w:rPr>
              <w:t>Overall amount distributed</w:t>
            </w:r>
          </w:p>
        </w:tc>
        <w:tc>
          <w:tcPr>
            <w:tcW w:w="1849" w:type="dxa"/>
            <w:vAlign w:val="center"/>
          </w:tcPr>
          <w:p w14:paraId="55B3AB3B" w14:textId="77777777" w:rsidR="00787080" w:rsidRPr="009A3896" w:rsidRDefault="009D79D2" w:rsidP="003849EB">
            <w:pPr>
              <w:spacing w:before="60" w:after="60"/>
              <w:jc w:val="center"/>
              <w:rPr>
                <w:rFonts w:ascii="Arial" w:hAnsi="Arial" w:cs="Arial"/>
                <w:color w:val="FF0000"/>
                <w:sz w:val="24"/>
                <w:szCs w:val="24"/>
                <w:lang w:val="en-GB"/>
              </w:rPr>
            </w:pPr>
            <w:r w:rsidRPr="009A3896">
              <w:rPr>
                <w:rFonts w:ascii="Arial" w:hAnsi="Arial" w:cs="Arial"/>
                <w:sz w:val="24"/>
                <w:szCs w:val="24"/>
                <w:lang w:val="en-GB"/>
              </w:rPr>
              <w:t>2,929,509 euros</w:t>
            </w:r>
          </w:p>
        </w:tc>
      </w:tr>
      <w:tr w:rsidR="00261571" w:rsidRPr="009D79D2" w14:paraId="55B3AB3E" w14:textId="77777777" w:rsidTr="005615CB">
        <w:trPr>
          <w:jc w:val="right"/>
        </w:trPr>
        <w:tc>
          <w:tcPr>
            <w:tcW w:w="8766" w:type="dxa"/>
            <w:gridSpan w:val="2"/>
            <w:shd w:val="clear" w:color="auto" w:fill="D9D9D9" w:themeFill="background1" w:themeFillShade="D9"/>
          </w:tcPr>
          <w:p w14:paraId="55B3AB3D" w14:textId="77777777" w:rsidR="000F323F" w:rsidRPr="009A3896" w:rsidRDefault="009D79D2" w:rsidP="000139CB">
            <w:pPr>
              <w:spacing w:before="60" w:after="60"/>
              <w:rPr>
                <w:rFonts w:ascii="Arial" w:hAnsi="Arial" w:cs="Arial"/>
                <w:b/>
                <w:bCs/>
                <w:sz w:val="24"/>
                <w:szCs w:val="24"/>
                <w:lang w:val="en-GB"/>
              </w:rPr>
            </w:pPr>
            <w:r w:rsidRPr="009A3896">
              <w:rPr>
                <w:rFonts w:ascii="Arial" w:hAnsi="Arial" w:cs="Arial"/>
                <w:b/>
                <w:bCs/>
                <w:sz w:val="24"/>
                <w:szCs w:val="24"/>
                <w:lang w:val="en-GB"/>
              </w:rPr>
              <w:t>Loturak Programme: local hosting groups (community sponsorship)</w:t>
            </w:r>
          </w:p>
        </w:tc>
      </w:tr>
      <w:tr w:rsidR="00261571" w:rsidRPr="009A3896" w14:paraId="55B3AB41" w14:textId="77777777" w:rsidTr="005615CB">
        <w:trPr>
          <w:jc w:val="right"/>
        </w:trPr>
        <w:tc>
          <w:tcPr>
            <w:tcW w:w="6917" w:type="dxa"/>
          </w:tcPr>
          <w:p w14:paraId="55B3AB3F" w14:textId="77777777" w:rsidR="000F323F" w:rsidRPr="009A3896" w:rsidRDefault="009D79D2" w:rsidP="00921E94">
            <w:pPr>
              <w:spacing w:before="60" w:after="60"/>
              <w:rPr>
                <w:rFonts w:ascii="Arial" w:hAnsi="Arial" w:cs="Arial"/>
                <w:sz w:val="24"/>
                <w:szCs w:val="24"/>
                <w:lang w:val="en-GB"/>
              </w:rPr>
            </w:pPr>
            <w:r w:rsidRPr="009A3896">
              <w:rPr>
                <w:rFonts w:ascii="Arial" w:hAnsi="Arial" w:cs="Arial"/>
                <w:sz w:val="24"/>
                <w:szCs w:val="24"/>
                <w:lang w:val="en-GB"/>
              </w:rPr>
              <w:t xml:space="preserve">184 host families assisted </w:t>
            </w:r>
          </w:p>
        </w:tc>
        <w:tc>
          <w:tcPr>
            <w:tcW w:w="1849" w:type="dxa"/>
          </w:tcPr>
          <w:p w14:paraId="55B3AB40" w14:textId="77777777" w:rsidR="000F323F"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423 people</w:t>
            </w:r>
          </w:p>
        </w:tc>
      </w:tr>
      <w:tr w:rsidR="00261571" w:rsidRPr="009A3896" w14:paraId="55B3AB44" w14:textId="77777777" w:rsidTr="005615CB">
        <w:trPr>
          <w:jc w:val="right"/>
        </w:trPr>
        <w:tc>
          <w:tcPr>
            <w:tcW w:w="6917" w:type="dxa"/>
          </w:tcPr>
          <w:p w14:paraId="55B3AB42" w14:textId="77777777" w:rsidR="000F323F" w:rsidRPr="009A3896" w:rsidRDefault="009D79D2" w:rsidP="00921E94">
            <w:pPr>
              <w:spacing w:before="60" w:after="60"/>
              <w:rPr>
                <w:rFonts w:ascii="Arial" w:hAnsi="Arial" w:cs="Arial"/>
                <w:sz w:val="24"/>
                <w:szCs w:val="24"/>
                <w:lang w:val="en-GB"/>
              </w:rPr>
            </w:pPr>
            <w:r w:rsidRPr="009A3896">
              <w:rPr>
                <w:rFonts w:ascii="Arial" w:hAnsi="Arial" w:cs="Arial"/>
                <w:sz w:val="24"/>
                <w:szCs w:val="24"/>
                <w:lang w:val="en-GB"/>
              </w:rPr>
              <w:t>16 local hosting groups</w:t>
            </w:r>
          </w:p>
        </w:tc>
        <w:tc>
          <w:tcPr>
            <w:tcW w:w="1849" w:type="dxa"/>
          </w:tcPr>
          <w:p w14:paraId="55B3AB43" w14:textId="77777777" w:rsidR="000F323F"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127 people</w:t>
            </w:r>
          </w:p>
        </w:tc>
      </w:tr>
      <w:tr w:rsidR="00261571" w:rsidRPr="009A3896" w14:paraId="55B3AB47" w14:textId="77777777" w:rsidTr="005615CB">
        <w:trPr>
          <w:jc w:val="right"/>
        </w:trPr>
        <w:tc>
          <w:tcPr>
            <w:tcW w:w="6917" w:type="dxa"/>
          </w:tcPr>
          <w:p w14:paraId="55B3AB45" w14:textId="77777777" w:rsidR="000F323F" w:rsidRPr="009A3896" w:rsidRDefault="009D79D2" w:rsidP="00921E94">
            <w:pPr>
              <w:spacing w:before="60" w:after="60"/>
              <w:rPr>
                <w:rFonts w:ascii="Arial" w:hAnsi="Arial" w:cs="Arial"/>
                <w:sz w:val="24"/>
                <w:szCs w:val="24"/>
                <w:lang w:val="en-GB"/>
              </w:rPr>
            </w:pPr>
            <w:r w:rsidRPr="009A3896">
              <w:rPr>
                <w:rFonts w:ascii="Arial" w:hAnsi="Arial" w:cs="Arial"/>
                <w:sz w:val="24"/>
                <w:szCs w:val="24"/>
                <w:lang w:val="en-GB"/>
              </w:rPr>
              <w:t>218 Ukrainian families assisted</w:t>
            </w:r>
          </w:p>
        </w:tc>
        <w:tc>
          <w:tcPr>
            <w:tcW w:w="1849" w:type="dxa"/>
          </w:tcPr>
          <w:p w14:paraId="55B3AB46" w14:textId="77777777" w:rsidR="000F323F"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 xml:space="preserve">453 </w:t>
            </w:r>
            <w:r w:rsidRPr="009A3896">
              <w:rPr>
                <w:rFonts w:ascii="Arial" w:hAnsi="Arial" w:cs="Arial"/>
                <w:sz w:val="24"/>
                <w:szCs w:val="24"/>
                <w:lang w:val="en-GB"/>
              </w:rPr>
              <w:t>people</w:t>
            </w:r>
          </w:p>
        </w:tc>
      </w:tr>
      <w:tr w:rsidR="00261571" w:rsidRPr="009A3896" w14:paraId="55B3AB4A" w14:textId="77777777" w:rsidTr="005615CB">
        <w:trPr>
          <w:jc w:val="right"/>
        </w:trPr>
        <w:tc>
          <w:tcPr>
            <w:tcW w:w="6917" w:type="dxa"/>
          </w:tcPr>
          <w:p w14:paraId="55B3AB48" w14:textId="77777777" w:rsidR="000F323F" w:rsidRPr="009A3896" w:rsidRDefault="009D79D2" w:rsidP="00921E94">
            <w:pPr>
              <w:spacing w:before="60" w:after="60"/>
              <w:rPr>
                <w:rFonts w:ascii="Arial" w:hAnsi="Arial" w:cs="Arial"/>
                <w:sz w:val="24"/>
                <w:szCs w:val="24"/>
                <w:lang w:val="en-GB"/>
              </w:rPr>
            </w:pPr>
            <w:r w:rsidRPr="009A3896">
              <w:rPr>
                <w:rFonts w:ascii="Arial" w:hAnsi="Arial" w:cs="Arial"/>
                <w:sz w:val="24"/>
                <w:szCs w:val="24"/>
                <w:lang w:val="en-GB"/>
              </w:rPr>
              <w:t>29 training initiatives and meetings with host families</w:t>
            </w:r>
          </w:p>
        </w:tc>
        <w:tc>
          <w:tcPr>
            <w:tcW w:w="1849" w:type="dxa"/>
          </w:tcPr>
          <w:p w14:paraId="55B3AB49" w14:textId="77777777" w:rsidR="000F323F"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321 people</w:t>
            </w:r>
          </w:p>
        </w:tc>
      </w:tr>
      <w:tr w:rsidR="00261571" w:rsidRPr="009A3896" w14:paraId="55B3AB4D" w14:textId="77777777" w:rsidTr="005615CB">
        <w:trPr>
          <w:jc w:val="right"/>
        </w:trPr>
        <w:tc>
          <w:tcPr>
            <w:tcW w:w="6917" w:type="dxa"/>
          </w:tcPr>
          <w:p w14:paraId="55B3AB4B" w14:textId="77777777" w:rsidR="000F323F" w:rsidRPr="009A3896" w:rsidRDefault="009D79D2" w:rsidP="00921E94">
            <w:pPr>
              <w:spacing w:before="60" w:after="60"/>
              <w:rPr>
                <w:rFonts w:ascii="Arial" w:hAnsi="Arial" w:cs="Arial"/>
                <w:sz w:val="24"/>
                <w:szCs w:val="24"/>
                <w:lang w:val="en-GB"/>
              </w:rPr>
            </w:pPr>
            <w:r w:rsidRPr="009A3896">
              <w:rPr>
                <w:rFonts w:ascii="Arial" w:hAnsi="Arial" w:cs="Arial"/>
                <w:sz w:val="24"/>
                <w:szCs w:val="24"/>
                <w:lang w:val="en-GB"/>
              </w:rPr>
              <w:lastRenderedPageBreak/>
              <w:t>24 training initiatives and meetings with hosted families</w:t>
            </w:r>
          </w:p>
        </w:tc>
        <w:tc>
          <w:tcPr>
            <w:tcW w:w="1849" w:type="dxa"/>
          </w:tcPr>
          <w:p w14:paraId="55B3AB4C" w14:textId="77777777" w:rsidR="000F323F"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317 people</w:t>
            </w:r>
          </w:p>
        </w:tc>
      </w:tr>
      <w:tr w:rsidR="00261571" w:rsidRPr="009A3896" w14:paraId="55B3AB50" w14:textId="77777777" w:rsidTr="005615CB">
        <w:trPr>
          <w:jc w:val="right"/>
        </w:trPr>
        <w:tc>
          <w:tcPr>
            <w:tcW w:w="6917" w:type="dxa"/>
          </w:tcPr>
          <w:p w14:paraId="55B3AB4E" w14:textId="77777777" w:rsidR="000F323F" w:rsidRPr="009A3896" w:rsidRDefault="009D79D2" w:rsidP="00F768CA">
            <w:pPr>
              <w:spacing w:before="60" w:after="60"/>
              <w:rPr>
                <w:rFonts w:ascii="Arial" w:hAnsi="Arial" w:cs="Arial"/>
                <w:sz w:val="24"/>
                <w:szCs w:val="24"/>
                <w:lang w:val="en-GB"/>
              </w:rPr>
            </w:pPr>
            <w:r w:rsidRPr="009A3896">
              <w:rPr>
                <w:rFonts w:ascii="Arial" w:hAnsi="Arial" w:cs="Arial"/>
                <w:sz w:val="24"/>
                <w:szCs w:val="24"/>
                <w:lang w:val="en-GB"/>
              </w:rPr>
              <w:t>Meetings with local associations (52) and agents</w:t>
            </w:r>
          </w:p>
        </w:tc>
        <w:tc>
          <w:tcPr>
            <w:tcW w:w="1849" w:type="dxa"/>
          </w:tcPr>
          <w:p w14:paraId="55B3AB4F" w14:textId="77777777" w:rsidR="000F323F"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212 meetings</w:t>
            </w:r>
          </w:p>
        </w:tc>
      </w:tr>
      <w:tr w:rsidR="00261571" w:rsidRPr="009D79D2" w14:paraId="55B3AB52" w14:textId="77777777" w:rsidTr="005615CB">
        <w:trPr>
          <w:jc w:val="right"/>
        </w:trPr>
        <w:tc>
          <w:tcPr>
            <w:tcW w:w="8766" w:type="dxa"/>
            <w:gridSpan w:val="2"/>
            <w:shd w:val="clear" w:color="auto" w:fill="D9D9D9" w:themeFill="background1" w:themeFillShade="D9"/>
          </w:tcPr>
          <w:p w14:paraId="55B3AB51" w14:textId="77777777" w:rsidR="000F323F" w:rsidRPr="009D79D2" w:rsidRDefault="009D79D2" w:rsidP="000139CB">
            <w:pPr>
              <w:spacing w:before="60" w:after="60"/>
              <w:rPr>
                <w:rFonts w:ascii="Arial" w:hAnsi="Arial" w:cs="Arial"/>
                <w:b/>
                <w:bCs/>
                <w:sz w:val="24"/>
                <w:szCs w:val="24"/>
                <w:lang w:val="fr-FR"/>
              </w:rPr>
            </w:pPr>
            <w:r w:rsidRPr="009D79D2">
              <w:rPr>
                <w:rFonts w:ascii="Arial" w:hAnsi="Arial" w:cs="Arial"/>
                <w:b/>
                <w:bCs/>
                <w:sz w:val="24"/>
                <w:szCs w:val="24"/>
                <w:lang w:val="fr-FR"/>
              </w:rPr>
              <w:t>Berritze</w:t>
            </w:r>
            <w:r w:rsidRPr="009D79D2">
              <w:rPr>
                <w:rFonts w:ascii="Arial" w:hAnsi="Arial" w:cs="Arial"/>
                <w:b/>
                <w:bCs/>
                <w:sz w:val="24"/>
                <w:szCs w:val="24"/>
                <w:lang w:val="fr-FR"/>
              </w:rPr>
              <w:t xml:space="preserve"> Programme: psycho-social support</w:t>
            </w:r>
          </w:p>
        </w:tc>
      </w:tr>
      <w:tr w:rsidR="00261571" w:rsidRPr="009A3896" w14:paraId="55B3AB55" w14:textId="77777777" w:rsidTr="005615CB">
        <w:trPr>
          <w:jc w:val="right"/>
        </w:trPr>
        <w:tc>
          <w:tcPr>
            <w:tcW w:w="6917" w:type="dxa"/>
          </w:tcPr>
          <w:p w14:paraId="55B3AB53" w14:textId="77777777" w:rsidR="000F323F" w:rsidRPr="009A3896" w:rsidRDefault="009D79D2" w:rsidP="003849EB">
            <w:pPr>
              <w:spacing w:before="60" w:after="60"/>
              <w:rPr>
                <w:rFonts w:ascii="Arial" w:hAnsi="Arial" w:cs="Arial"/>
                <w:sz w:val="24"/>
                <w:szCs w:val="24"/>
                <w:lang w:val="en-GB"/>
              </w:rPr>
            </w:pPr>
            <w:r w:rsidRPr="009A3896">
              <w:rPr>
                <w:rFonts w:ascii="Arial" w:hAnsi="Arial" w:cs="Arial"/>
                <w:sz w:val="24"/>
                <w:szCs w:val="24"/>
                <w:lang w:val="en-GB"/>
              </w:rPr>
              <w:t>People receiving psycho-social support and care</w:t>
            </w:r>
          </w:p>
        </w:tc>
        <w:tc>
          <w:tcPr>
            <w:tcW w:w="1849" w:type="dxa"/>
          </w:tcPr>
          <w:p w14:paraId="55B3AB54" w14:textId="77777777" w:rsidR="000F323F"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570</w:t>
            </w:r>
          </w:p>
        </w:tc>
      </w:tr>
      <w:tr w:rsidR="00261571" w:rsidRPr="009D79D2" w14:paraId="55B3AB57" w14:textId="77777777" w:rsidTr="005615CB">
        <w:trPr>
          <w:jc w:val="right"/>
        </w:trPr>
        <w:tc>
          <w:tcPr>
            <w:tcW w:w="8766" w:type="dxa"/>
            <w:gridSpan w:val="2"/>
            <w:shd w:val="clear" w:color="auto" w:fill="D9D9D9" w:themeFill="background1" w:themeFillShade="D9"/>
          </w:tcPr>
          <w:p w14:paraId="55B3AB56" w14:textId="77777777" w:rsidR="000F323F" w:rsidRPr="009A3896" w:rsidRDefault="009D79D2" w:rsidP="000139CB">
            <w:pPr>
              <w:spacing w:before="60" w:after="60"/>
              <w:rPr>
                <w:rFonts w:ascii="Arial" w:hAnsi="Arial" w:cs="Arial"/>
                <w:b/>
                <w:bCs/>
                <w:sz w:val="24"/>
                <w:szCs w:val="24"/>
                <w:lang w:val="en-GB"/>
              </w:rPr>
            </w:pPr>
            <w:r w:rsidRPr="009A3896">
              <w:rPr>
                <w:rFonts w:ascii="Arial" w:hAnsi="Arial" w:cs="Arial"/>
                <w:b/>
                <w:bCs/>
                <w:sz w:val="24"/>
                <w:szCs w:val="24"/>
                <w:lang w:val="en-GB"/>
              </w:rPr>
              <w:t>Aukerak Suspertzen Programme: extracurricular educational backup</w:t>
            </w:r>
          </w:p>
        </w:tc>
      </w:tr>
      <w:tr w:rsidR="00261571" w:rsidRPr="009A3896" w14:paraId="55B3AB5A" w14:textId="77777777" w:rsidTr="005615CB">
        <w:trPr>
          <w:jc w:val="right"/>
        </w:trPr>
        <w:tc>
          <w:tcPr>
            <w:tcW w:w="6917" w:type="dxa"/>
          </w:tcPr>
          <w:p w14:paraId="55B3AB58" w14:textId="77777777" w:rsidR="000F323F" w:rsidRPr="009A3896" w:rsidRDefault="009D79D2" w:rsidP="003849EB">
            <w:pPr>
              <w:spacing w:before="60" w:after="60"/>
              <w:rPr>
                <w:rFonts w:ascii="Arial" w:hAnsi="Arial" w:cs="Arial"/>
                <w:sz w:val="24"/>
                <w:szCs w:val="24"/>
                <w:lang w:val="en-GB"/>
              </w:rPr>
            </w:pPr>
            <w:r w:rsidRPr="009A3896">
              <w:rPr>
                <w:rFonts w:ascii="Arial" w:hAnsi="Arial" w:cs="Arial"/>
                <w:sz w:val="24"/>
                <w:szCs w:val="24"/>
                <w:lang w:val="en-GB"/>
              </w:rPr>
              <w:t xml:space="preserve">Refugee children and teenagers participating </w:t>
            </w:r>
          </w:p>
        </w:tc>
        <w:tc>
          <w:tcPr>
            <w:tcW w:w="1849" w:type="dxa"/>
          </w:tcPr>
          <w:p w14:paraId="55B3AB59" w14:textId="77777777" w:rsidR="000F323F"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69</w:t>
            </w:r>
          </w:p>
        </w:tc>
      </w:tr>
      <w:tr w:rsidR="00261571" w:rsidRPr="009A3896" w14:paraId="55B3AB5D" w14:textId="77777777" w:rsidTr="005615CB">
        <w:trPr>
          <w:jc w:val="right"/>
        </w:trPr>
        <w:tc>
          <w:tcPr>
            <w:tcW w:w="6917" w:type="dxa"/>
          </w:tcPr>
          <w:p w14:paraId="55B3AB5B" w14:textId="77777777" w:rsidR="000F323F" w:rsidRPr="009A3896" w:rsidRDefault="009D79D2" w:rsidP="003849EB">
            <w:pPr>
              <w:spacing w:before="60" w:after="60"/>
              <w:rPr>
                <w:rFonts w:ascii="Arial" w:hAnsi="Arial" w:cs="Arial"/>
                <w:sz w:val="24"/>
                <w:szCs w:val="24"/>
                <w:lang w:val="en-GB"/>
              </w:rPr>
            </w:pPr>
            <w:r w:rsidRPr="009A3896">
              <w:rPr>
                <w:rFonts w:ascii="Arial" w:hAnsi="Arial" w:cs="Arial"/>
                <w:sz w:val="24"/>
                <w:szCs w:val="24"/>
                <w:lang w:val="en-GB"/>
              </w:rPr>
              <w:t>Relatives participating</w:t>
            </w:r>
          </w:p>
        </w:tc>
        <w:tc>
          <w:tcPr>
            <w:tcW w:w="1849" w:type="dxa"/>
          </w:tcPr>
          <w:p w14:paraId="55B3AB5C" w14:textId="77777777" w:rsidR="000F323F" w:rsidRPr="009A3896" w:rsidRDefault="009D79D2" w:rsidP="003849EB">
            <w:pPr>
              <w:spacing w:before="60" w:after="60"/>
              <w:jc w:val="center"/>
              <w:rPr>
                <w:rFonts w:ascii="Arial" w:hAnsi="Arial" w:cs="Arial"/>
                <w:sz w:val="24"/>
                <w:szCs w:val="24"/>
                <w:lang w:val="en-GB"/>
              </w:rPr>
            </w:pPr>
            <w:r w:rsidRPr="009A3896">
              <w:rPr>
                <w:rFonts w:ascii="Arial" w:hAnsi="Arial" w:cs="Arial"/>
                <w:sz w:val="24"/>
                <w:szCs w:val="24"/>
                <w:lang w:val="en-GB"/>
              </w:rPr>
              <w:t>29</w:t>
            </w:r>
          </w:p>
        </w:tc>
      </w:tr>
      <w:tr w:rsidR="00261571" w:rsidRPr="009A3896" w14:paraId="55B3AB60" w14:textId="77777777" w:rsidTr="001868E8">
        <w:trPr>
          <w:jc w:val="right"/>
        </w:trPr>
        <w:tc>
          <w:tcPr>
            <w:tcW w:w="6917" w:type="dxa"/>
            <w:shd w:val="clear" w:color="auto" w:fill="B4C6E7" w:themeFill="accent5" w:themeFillTint="66"/>
          </w:tcPr>
          <w:p w14:paraId="55B3AB5E" w14:textId="77777777" w:rsidR="009A7385" w:rsidRPr="009A3896" w:rsidRDefault="009D79D2" w:rsidP="001868E8">
            <w:pPr>
              <w:spacing w:before="60" w:after="60"/>
              <w:rPr>
                <w:rFonts w:ascii="Arial" w:hAnsi="Arial" w:cs="Arial"/>
                <w:b/>
                <w:bCs/>
                <w:sz w:val="24"/>
                <w:szCs w:val="24"/>
                <w:lang w:val="en-GB"/>
              </w:rPr>
            </w:pPr>
            <w:r w:rsidRPr="009A3896">
              <w:rPr>
                <w:rFonts w:ascii="Arial" w:hAnsi="Arial" w:cs="Arial"/>
                <w:b/>
                <w:bCs/>
                <w:sz w:val="24"/>
                <w:szCs w:val="24"/>
                <w:lang w:val="en-GB"/>
              </w:rPr>
              <w:t>FAMILY HOSTING</w:t>
            </w:r>
          </w:p>
        </w:tc>
        <w:tc>
          <w:tcPr>
            <w:tcW w:w="1849" w:type="dxa"/>
            <w:shd w:val="clear" w:color="auto" w:fill="B4C6E7" w:themeFill="accent5" w:themeFillTint="66"/>
          </w:tcPr>
          <w:p w14:paraId="55B3AB5F" w14:textId="77777777" w:rsidR="009A7385" w:rsidRPr="009A3896" w:rsidRDefault="009A7385" w:rsidP="001868E8">
            <w:pPr>
              <w:spacing w:before="60" w:after="60"/>
              <w:jc w:val="center"/>
              <w:rPr>
                <w:rFonts w:ascii="Arial" w:hAnsi="Arial" w:cs="Arial"/>
                <w:b/>
                <w:bCs/>
                <w:color w:val="FF0000"/>
                <w:sz w:val="24"/>
                <w:szCs w:val="24"/>
                <w:lang w:val="en-GB"/>
              </w:rPr>
            </w:pPr>
          </w:p>
        </w:tc>
      </w:tr>
      <w:tr w:rsidR="00261571" w:rsidRPr="009A3896" w14:paraId="55B3AB63" w14:textId="77777777" w:rsidTr="001868E8">
        <w:trPr>
          <w:jc w:val="right"/>
        </w:trPr>
        <w:tc>
          <w:tcPr>
            <w:tcW w:w="6917" w:type="dxa"/>
          </w:tcPr>
          <w:p w14:paraId="55B3AB61" w14:textId="77777777" w:rsidR="00815290" w:rsidRPr="009A3896" w:rsidRDefault="009D79D2" w:rsidP="009A7385">
            <w:pPr>
              <w:spacing w:before="60" w:after="60"/>
              <w:rPr>
                <w:rFonts w:ascii="Arial" w:hAnsi="Arial" w:cs="Arial"/>
                <w:sz w:val="24"/>
                <w:szCs w:val="24"/>
                <w:lang w:val="en-GB"/>
              </w:rPr>
            </w:pPr>
            <w:r w:rsidRPr="009A3896">
              <w:rPr>
                <w:rFonts w:ascii="Arial" w:hAnsi="Arial" w:cs="Arial"/>
                <w:sz w:val="24"/>
                <w:szCs w:val="24"/>
                <w:lang w:val="en-GB"/>
              </w:rPr>
              <w:t>Estimate of Basque families, many of Ukrainian origin, who at some time have hosted Ukrainian individuals and families at their home</w:t>
            </w:r>
          </w:p>
        </w:tc>
        <w:tc>
          <w:tcPr>
            <w:tcW w:w="1849" w:type="dxa"/>
          </w:tcPr>
          <w:p w14:paraId="55B3AB62" w14:textId="77777777" w:rsidR="00815290" w:rsidRPr="009A3896" w:rsidRDefault="009D79D2" w:rsidP="009A7385">
            <w:pPr>
              <w:spacing w:before="60" w:after="60"/>
              <w:jc w:val="center"/>
              <w:rPr>
                <w:rFonts w:ascii="Arial" w:hAnsi="Arial" w:cs="Arial"/>
                <w:sz w:val="24"/>
                <w:szCs w:val="24"/>
                <w:lang w:val="en-GB"/>
              </w:rPr>
            </w:pPr>
            <w:r w:rsidRPr="009A3896">
              <w:rPr>
                <w:rFonts w:ascii="Arial" w:hAnsi="Arial" w:cs="Arial"/>
                <w:sz w:val="24"/>
                <w:szCs w:val="24"/>
                <w:lang w:val="en-GB"/>
              </w:rPr>
              <w:t>1,500</w:t>
            </w:r>
          </w:p>
        </w:tc>
      </w:tr>
      <w:tr w:rsidR="00261571" w:rsidRPr="009A3896" w14:paraId="55B3AB66" w14:textId="77777777" w:rsidTr="001868E8">
        <w:trPr>
          <w:jc w:val="right"/>
        </w:trPr>
        <w:tc>
          <w:tcPr>
            <w:tcW w:w="6917" w:type="dxa"/>
          </w:tcPr>
          <w:p w14:paraId="55B3AB64" w14:textId="77777777" w:rsidR="00815290" w:rsidRPr="009A3896" w:rsidRDefault="009D79D2" w:rsidP="009A7385">
            <w:pPr>
              <w:spacing w:before="60" w:after="60"/>
              <w:rPr>
                <w:rFonts w:ascii="Arial" w:hAnsi="Arial" w:cs="Arial"/>
                <w:sz w:val="24"/>
                <w:szCs w:val="24"/>
                <w:lang w:val="en-GB"/>
              </w:rPr>
            </w:pPr>
            <w:r w:rsidRPr="009A3896">
              <w:rPr>
                <w:rFonts w:ascii="Arial" w:hAnsi="Arial" w:cs="Arial"/>
                <w:sz w:val="24"/>
                <w:szCs w:val="24"/>
                <w:lang w:val="en-GB"/>
              </w:rPr>
              <w:t>Estimate of Ukrainian refugees hosted at Basque families at some time, many of them of Ukrainian origin</w:t>
            </w:r>
          </w:p>
        </w:tc>
        <w:tc>
          <w:tcPr>
            <w:tcW w:w="1849" w:type="dxa"/>
          </w:tcPr>
          <w:p w14:paraId="55B3AB65" w14:textId="77777777" w:rsidR="00815290" w:rsidRPr="009A3896" w:rsidRDefault="009D79D2" w:rsidP="009A7385">
            <w:pPr>
              <w:spacing w:before="60" w:after="60"/>
              <w:jc w:val="center"/>
              <w:rPr>
                <w:rFonts w:ascii="Arial" w:hAnsi="Arial" w:cs="Arial"/>
                <w:sz w:val="24"/>
                <w:szCs w:val="24"/>
                <w:lang w:val="en-GB"/>
              </w:rPr>
            </w:pPr>
            <w:r w:rsidRPr="009A3896">
              <w:rPr>
                <w:rFonts w:ascii="Arial" w:hAnsi="Arial" w:cs="Arial"/>
                <w:sz w:val="24"/>
                <w:szCs w:val="24"/>
                <w:lang w:val="en-GB"/>
              </w:rPr>
              <w:t>3,500</w:t>
            </w:r>
          </w:p>
        </w:tc>
      </w:tr>
    </w:tbl>
    <w:p w14:paraId="55B3AB67" w14:textId="77777777" w:rsidR="009A7385" w:rsidRPr="009A3896" w:rsidRDefault="009D79D2" w:rsidP="0062593A">
      <w:pPr>
        <w:spacing w:after="0" w:line="240" w:lineRule="auto"/>
        <w:jc w:val="right"/>
        <w:rPr>
          <w:rFonts w:ascii="Arial" w:hAnsi="Arial" w:cs="Arial"/>
          <w:b/>
          <w:bCs/>
          <w:sz w:val="24"/>
          <w:szCs w:val="24"/>
          <w:lang w:val="en-GB"/>
        </w:rPr>
      </w:pPr>
      <w:r w:rsidRPr="009A3896">
        <w:rPr>
          <w:rFonts w:ascii="Arial" w:hAnsi="Arial" w:cs="Arial"/>
          <w:b/>
          <w:bCs/>
          <w:sz w:val="24"/>
          <w:szCs w:val="24"/>
          <w:lang w:val="en-GB"/>
        </w:rPr>
        <w:t>Annex</w:t>
      </w:r>
    </w:p>
    <w:p w14:paraId="55B3AB68" w14:textId="77777777" w:rsidR="0062593A" w:rsidRPr="009A3896" w:rsidRDefault="0062593A" w:rsidP="0062593A">
      <w:pPr>
        <w:rPr>
          <w:rFonts w:ascii="Arial" w:hAnsi="Arial" w:cs="Arial"/>
          <w:sz w:val="24"/>
          <w:szCs w:val="24"/>
          <w:lang w:val="en-GB"/>
        </w:rPr>
      </w:pPr>
    </w:p>
    <w:p w14:paraId="55B3AB69" w14:textId="77777777" w:rsidR="0062593A" w:rsidRPr="009A3896" w:rsidRDefault="009D79D2" w:rsidP="0062593A">
      <w:pPr>
        <w:rPr>
          <w:rFonts w:ascii="Arial" w:hAnsi="Arial" w:cs="Arial"/>
          <w:sz w:val="24"/>
          <w:szCs w:val="24"/>
          <w:lang w:val="en-GB"/>
        </w:rPr>
      </w:pPr>
      <w:r w:rsidRPr="009A3896">
        <w:rPr>
          <w:rFonts w:ascii="Arial" w:hAnsi="Arial" w:cs="Arial"/>
          <w:sz w:val="24"/>
          <w:szCs w:val="24"/>
          <w:lang w:val="en-GB"/>
        </w:rPr>
        <w:t>• I. People tended to by the reception and initial guidance service of the Basque Government, handled by the Red Cross</w:t>
      </w:r>
    </w:p>
    <w:tbl>
      <w:tblPr>
        <w:tblStyle w:val="Tablaconcuadrcula"/>
        <w:tblW w:w="0" w:type="auto"/>
        <w:jc w:val="center"/>
        <w:tblLook w:val="04A0" w:firstRow="1" w:lastRow="0" w:firstColumn="1" w:lastColumn="0" w:noHBand="0" w:noVBand="1"/>
      </w:tblPr>
      <w:tblGrid>
        <w:gridCol w:w="1319"/>
        <w:gridCol w:w="1561"/>
      </w:tblGrid>
      <w:tr w:rsidR="00261571" w:rsidRPr="009A3896" w14:paraId="55B3AB6C" w14:textId="77777777" w:rsidTr="0062593A">
        <w:trPr>
          <w:trHeight w:val="271"/>
          <w:jc w:val="center"/>
        </w:trPr>
        <w:tc>
          <w:tcPr>
            <w:tcW w:w="1319" w:type="dxa"/>
            <w:tcBorders>
              <w:left w:val="nil"/>
              <w:bottom w:val="single" w:sz="4" w:space="0" w:color="auto"/>
            </w:tcBorders>
            <w:vAlign w:val="center"/>
          </w:tcPr>
          <w:p w14:paraId="55B3AB6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20 April</w:t>
            </w:r>
          </w:p>
        </w:tc>
        <w:tc>
          <w:tcPr>
            <w:tcW w:w="1561" w:type="dxa"/>
            <w:tcBorders>
              <w:bottom w:val="single" w:sz="4" w:space="0" w:color="auto"/>
              <w:right w:val="nil"/>
            </w:tcBorders>
          </w:tcPr>
          <w:p w14:paraId="55B3AB6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678</w:t>
            </w:r>
          </w:p>
        </w:tc>
      </w:tr>
      <w:tr w:rsidR="00261571" w:rsidRPr="009A3896" w14:paraId="55B3AB6F" w14:textId="77777777" w:rsidTr="0062593A">
        <w:trPr>
          <w:trHeight w:val="271"/>
          <w:jc w:val="center"/>
        </w:trPr>
        <w:tc>
          <w:tcPr>
            <w:tcW w:w="1319" w:type="dxa"/>
            <w:tcBorders>
              <w:left w:val="nil"/>
            </w:tcBorders>
            <w:vAlign w:val="center"/>
          </w:tcPr>
          <w:p w14:paraId="55B3AB6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 xml:space="preserve"> 26 April</w:t>
            </w:r>
          </w:p>
        </w:tc>
        <w:tc>
          <w:tcPr>
            <w:tcW w:w="1561" w:type="dxa"/>
            <w:tcBorders>
              <w:right w:val="nil"/>
            </w:tcBorders>
          </w:tcPr>
          <w:p w14:paraId="55B3AB6E"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749</w:t>
            </w:r>
          </w:p>
        </w:tc>
      </w:tr>
      <w:tr w:rsidR="00261571" w:rsidRPr="009A3896" w14:paraId="55B3AB72" w14:textId="77777777" w:rsidTr="0062593A">
        <w:trPr>
          <w:trHeight w:val="271"/>
          <w:jc w:val="center"/>
        </w:trPr>
        <w:tc>
          <w:tcPr>
            <w:tcW w:w="1319" w:type="dxa"/>
            <w:tcBorders>
              <w:left w:val="nil"/>
            </w:tcBorders>
            <w:vAlign w:val="center"/>
          </w:tcPr>
          <w:p w14:paraId="55B3AB7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 May</w:t>
            </w:r>
          </w:p>
        </w:tc>
        <w:tc>
          <w:tcPr>
            <w:tcW w:w="1561" w:type="dxa"/>
            <w:tcBorders>
              <w:right w:val="nil"/>
            </w:tcBorders>
          </w:tcPr>
          <w:p w14:paraId="55B3AB7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769</w:t>
            </w:r>
          </w:p>
        </w:tc>
      </w:tr>
      <w:tr w:rsidR="00261571" w:rsidRPr="009A3896" w14:paraId="55B3AB75" w14:textId="77777777" w:rsidTr="0062593A">
        <w:trPr>
          <w:trHeight w:val="271"/>
          <w:jc w:val="center"/>
        </w:trPr>
        <w:tc>
          <w:tcPr>
            <w:tcW w:w="1319" w:type="dxa"/>
            <w:tcBorders>
              <w:left w:val="nil"/>
            </w:tcBorders>
            <w:vAlign w:val="center"/>
          </w:tcPr>
          <w:p w14:paraId="55B3AB7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 May</w:t>
            </w:r>
          </w:p>
        </w:tc>
        <w:tc>
          <w:tcPr>
            <w:tcW w:w="1561" w:type="dxa"/>
            <w:tcBorders>
              <w:right w:val="nil"/>
            </w:tcBorders>
          </w:tcPr>
          <w:p w14:paraId="55B3AB74"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791</w:t>
            </w:r>
          </w:p>
        </w:tc>
      </w:tr>
      <w:tr w:rsidR="00261571" w:rsidRPr="009A3896" w14:paraId="55B3AB78" w14:textId="77777777" w:rsidTr="0062593A">
        <w:trPr>
          <w:trHeight w:val="271"/>
          <w:jc w:val="center"/>
        </w:trPr>
        <w:tc>
          <w:tcPr>
            <w:tcW w:w="1319" w:type="dxa"/>
            <w:tcBorders>
              <w:left w:val="nil"/>
            </w:tcBorders>
            <w:vAlign w:val="center"/>
          </w:tcPr>
          <w:p w14:paraId="55B3AB7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 May</w:t>
            </w:r>
          </w:p>
        </w:tc>
        <w:tc>
          <w:tcPr>
            <w:tcW w:w="1561" w:type="dxa"/>
            <w:tcBorders>
              <w:right w:val="nil"/>
            </w:tcBorders>
          </w:tcPr>
          <w:p w14:paraId="55B3AB77"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819</w:t>
            </w:r>
          </w:p>
        </w:tc>
      </w:tr>
      <w:tr w:rsidR="00261571" w:rsidRPr="009A3896" w14:paraId="55B3AB7B" w14:textId="77777777" w:rsidTr="0062593A">
        <w:trPr>
          <w:trHeight w:val="271"/>
          <w:jc w:val="center"/>
        </w:trPr>
        <w:tc>
          <w:tcPr>
            <w:tcW w:w="1319" w:type="dxa"/>
            <w:tcBorders>
              <w:left w:val="nil"/>
            </w:tcBorders>
            <w:vAlign w:val="center"/>
          </w:tcPr>
          <w:p w14:paraId="55B3AB7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May</w:t>
            </w:r>
          </w:p>
        </w:tc>
        <w:tc>
          <w:tcPr>
            <w:tcW w:w="1561" w:type="dxa"/>
            <w:tcBorders>
              <w:right w:val="nil"/>
            </w:tcBorders>
          </w:tcPr>
          <w:p w14:paraId="55B3AB7A"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829</w:t>
            </w:r>
          </w:p>
        </w:tc>
      </w:tr>
      <w:tr w:rsidR="00261571" w:rsidRPr="009A3896" w14:paraId="55B3AB7E" w14:textId="77777777" w:rsidTr="0062593A">
        <w:trPr>
          <w:trHeight w:val="271"/>
          <w:jc w:val="center"/>
        </w:trPr>
        <w:tc>
          <w:tcPr>
            <w:tcW w:w="1319" w:type="dxa"/>
            <w:tcBorders>
              <w:left w:val="nil"/>
            </w:tcBorders>
            <w:vAlign w:val="center"/>
          </w:tcPr>
          <w:p w14:paraId="55B3AB7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 June</w:t>
            </w:r>
          </w:p>
        </w:tc>
        <w:tc>
          <w:tcPr>
            <w:tcW w:w="1561" w:type="dxa"/>
            <w:tcBorders>
              <w:right w:val="nil"/>
            </w:tcBorders>
          </w:tcPr>
          <w:p w14:paraId="55B3AB7D"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837</w:t>
            </w:r>
          </w:p>
        </w:tc>
      </w:tr>
      <w:tr w:rsidR="00261571" w:rsidRPr="009A3896" w14:paraId="55B3AB81" w14:textId="77777777" w:rsidTr="0062593A">
        <w:trPr>
          <w:trHeight w:val="271"/>
          <w:jc w:val="center"/>
        </w:trPr>
        <w:tc>
          <w:tcPr>
            <w:tcW w:w="1319" w:type="dxa"/>
            <w:tcBorders>
              <w:left w:val="nil"/>
            </w:tcBorders>
            <w:vAlign w:val="center"/>
          </w:tcPr>
          <w:p w14:paraId="55B3AB7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 June</w:t>
            </w:r>
          </w:p>
        </w:tc>
        <w:tc>
          <w:tcPr>
            <w:tcW w:w="1561" w:type="dxa"/>
            <w:tcBorders>
              <w:right w:val="nil"/>
            </w:tcBorders>
          </w:tcPr>
          <w:p w14:paraId="55B3AB80"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855</w:t>
            </w:r>
          </w:p>
        </w:tc>
      </w:tr>
      <w:tr w:rsidR="00261571" w:rsidRPr="009A3896" w14:paraId="55B3AB84" w14:textId="77777777" w:rsidTr="0062593A">
        <w:trPr>
          <w:trHeight w:val="271"/>
          <w:jc w:val="center"/>
        </w:trPr>
        <w:tc>
          <w:tcPr>
            <w:tcW w:w="1319" w:type="dxa"/>
            <w:tcBorders>
              <w:left w:val="nil"/>
            </w:tcBorders>
            <w:vAlign w:val="center"/>
          </w:tcPr>
          <w:p w14:paraId="55B3AB8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 June</w:t>
            </w:r>
          </w:p>
        </w:tc>
        <w:tc>
          <w:tcPr>
            <w:tcW w:w="1561" w:type="dxa"/>
            <w:tcBorders>
              <w:right w:val="nil"/>
            </w:tcBorders>
          </w:tcPr>
          <w:p w14:paraId="55B3AB83"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855</w:t>
            </w:r>
          </w:p>
        </w:tc>
      </w:tr>
      <w:tr w:rsidR="00261571" w:rsidRPr="009A3896" w14:paraId="55B3AB87" w14:textId="77777777" w:rsidTr="0062593A">
        <w:trPr>
          <w:trHeight w:val="271"/>
          <w:jc w:val="center"/>
        </w:trPr>
        <w:tc>
          <w:tcPr>
            <w:tcW w:w="1319" w:type="dxa"/>
            <w:tcBorders>
              <w:left w:val="nil"/>
            </w:tcBorders>
            <w:vAlign w:val="center"/>
          </w:tcPr>
          <w:p w14:paraId="55B3AB8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23 June</w:t>
            </w:r>
          </w:p>
        </w:tc>
        <w:tc>
          <w:tcPr>
            <w:tcW w:w="1561" w:type="dxa"/>
            <w:tcBorders>
              <w:right w:val="nil"/>
            </w:tcBorders>
          </w:tcPr>
          <w:p w14:paraId="55B3AB86"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866</w:t>
            </w:r>
          </w:p>
        </w:tc>
      </w:tr>
      <w:tr w:rsidR="00261571" w:rsidRPr="009A3896" w14:paraId="55B3AB8A" w14:textId="77777777" w:rsidTr="0062593A">
        <w:trPr>
          <w:trHeight w:val="271"/>
          <w:jc w:val="center"/>
        </w:trPr>
        <w:tc>
          <w:tcPr>
            <w:tcW w:w="1319" w:type="dxa"/>
            <w:tcBorders>
              <w:left w:val="nil"/>
            </w:tcBorders>
            <w:vAlign w:val="center"/>
          </w:tcPr>
          <w:p w14:paraId="55B3AB8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 xml:space="preserve">30 </w:t>
            </w:r>
            <w:r w:rsidRPr="009A3896">
              <w:rPr>
                <w:rFonts w:ascii="Arial" w:hAnsi="Arial" w:cs="Arial"/>
                <w:sz w:val="24"/>
                <w:szCs w:val="24"/>
                <w:lang w:val="en-GB"/>
              </w:rPr>
              <w:t>June</w:t>
            </w:r>
          </w:p>
        </w:tc>
        <w:tc>
          <w:tcPr>
            <w:tcW w:w="1561" w:type="dxa"/>
            <w:tcBorders>
              <w:right w:val="nil"/>
            </w:tcBorders>
          </w:tcPr>
          <w:p w14:paraId="55B3AB89"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867</w:t>
            </w:r>
          </w:p>
        </w:tc>
      </w:tr>
      <w:tr w:rsidR="00261571" w:rsidRPr="009A3896" w14:paraId="55B3AB8D" w14:textId="77777777" w:rsidTr="0062593A">
        <w:trPr>
          <w:trHeight w:val="271"/>
          <w:jc w:val="center"/>
        </w:trPr>
        <w:tc>
          <w:tcPr>
            <w:tcW w:w="1319" w:type="dxa"/>
            <w:tcBorders>
              <w:left w:val="nil"/>
            </w:tcBorders>
            <w:vAlign w:val="center"/>
          </w:tcPr>
          <w:p w14:paraId="55B3AB8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 July</w:t>
            </w:r>
          </w:p>
        </w:tc>
        <w:tc>
          <w:tcPr>
            <w:tcW w:w="1561" w:type="dxa"/>
            <w:tcBorders>
              <w:right w:val="nil"/>
            </w:tcBorders>
          </w:tcPr>
          <w:p w14:paraId="55B3AB8C"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869</w:t>
            </w:r>
          </w:p>
        </w:tc>
      </w:tr>
      <w:tr w:rsidR="00261571" w:rsidRPr="009A3896" w14:paraId="55B3AB90" w14:textId="77777777" w:rsidTr="0062593A">
        <w:trPr>
          <w:trHeight w:val="271"/>
          <w:jc w:val="center"/>
        </w:trPr>
        <w:tc>
          <w:tcPr>
            <w:tcW w:w="1319" w:type="dxa"/>
            <w:tcBorders>
              <w:left w:val="nil"/>
            </w:tcBorders>
            <w:vAlign w:val="center"/>
          </w:tcPr>
          <w:p w14:paraId="55B3AB8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14 July</w:t>
            </w:r>
          </w:p>
        </w:tc>
        <w:tc>
          <w:tcPr>
            <w:tcW w:w="1561" w:type="dxa"/>
            <w:tcBorders>
              <w:right w:val="nil"/>
            </w:tcBorders>
          </w:tcPr>
          <w:p w14:paraId="55B3AB8F"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870</w:t>
            </w:r>
          </w:p>
        </w:tc>
      </w:tr>
      <w:tr w:rsidR="00261571" w:rsidRPr="009A3896" w14:paraId="55B3AB93" w14:textId="77777777" w:rsidTr="0062593A">
        <w:trPr>
          <w:trHeight w:val="271"/>
          <w:jc w:val="center"/>
        </w:trPr>
        <w:tc>
          <w:tcPr>
            <w:tcW w:w="1319" w:type="dxa"/>
            <w:tcBorders>
              <w:left w:val="nil"/>
            </w:tcBorders>
            <w:vAlign w:val="center"/>
          </w:tcPr>
          <w:p w14:paraId="55B3AB9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21 July</w:t>
            </w:r>
          </w:p>
        </w:tc>
        <w:tc>
          <w:tcPr>
            <w:tcW w:w="1561" w:type="dxa"/>
            <w:tcBorders>
              <w:right w:val="nil"/>
            </w:tcBorders>
          </w:tcPr>
          <w:p w14:paraId="55B3AB92"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876</w:t>
            </w:r>
          </w:p>
        </w:tc>
      </w:tr>
      <w:tr w:rsidR="00261571" w:rsidRPr="009A3896" w14:paraId="55B3AB96" w14:textId="77777777" w:rsidTr="0062593A">
        <w:trPr>
          <w:trHeight w:val="271"/>
          <w:jc w:val="center"/>
        </w:trPr>
        <w:tc>
          <w:tcPr>
            <w:tcW w:w="1319" w:type="dxa"/>
            <w:tcBorders>
              <w:left w:val="nil"/>
            </w:tcBorders>
            <w:vAlign w:val="center"/>
          </w:tcPr>
          <w:p w14:paraId="55B3AB9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28 July</w:t>
            </w:r>
          </w:p>
        </w:tc>
        <w:tc>
          <w:tcPr>
            <w:tcW w:w="1561" w:type="dxa"/>
            <w:tcBorders>
              <w:right w:val="nil"/>
            </w:tcBorders>
          </w:tcPr>
          <w:p w14:paraId="55B3AB95"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878</w:t>
            </w:r>
          </w:p>
        </w:tc>
      </w:tr>
      <w:tr w:rsidR="00261571" w:rsidRPr="009A3896" w14:paraId="55B3AB99" w14:textId="77777777" w:rsidTr="0062593A">
        <w:trPr>
          <w:trHeight w:val="271"/>
          <w:jc w:val="center"/>
        </w:trPr>
        <w:tc>
          <w:tcPr>
            <w:tcW w:w="1319" w:type="dxa"/>
            <w:tcBorders>
              <w:left w:val="nil"/>
            </w:tcBorders>
            <w:vAlign w:val="center"/>
          </w:tcPr>
          <w:p w14:paraId="55B3AB9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29 Sep</w:t>
            </w:r>
          </w:p>
        </w:tc>
        <w:tc>
          <w:tcPr>
            <w:tcW w:w="1561" w:type="dxa"/>
            <w:tcBorders>
              <w:right w:val="nil"/>
            </w:tcBorders>
          </w:tcPr>
          <w:p w14:paraId="55B3AB98"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901</w:t>
            </w:r>
          </w:p>
        </w:tc>
      </w:tr>
      <w:tr w:rsidR="00261571" w:rsidRPr="009A3896" w14:paraId="55B3AB9C" w14:textId="77777777" w:rsidTr="0062593A">
        <w:trPr>
          <w:trHeight w:val="271"/>
          <w:jc w:val="center"/>
        </w:trPr>
        <w:tc>
          <w:tcPr>
            <w:tcW w:w="1319" w:type="dxa"/>
            <w:tcBorders>
              <w:left w:val="nil"/>
            </w:tcBorders>
            <w:vAlign w:val="center"/>
          </w:tcPr>
          <w:p w14:paraId="55B3AB9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27 Oct</w:t>
            </w:r>
          </w:p>
        </w:tc>
        <w:tc>
          <w:tcPr>
            <w:tcW w:w="1561" w:type="dxa"/>
            <w:tcBorders>
              <w:right w:val="nil"/>
            </w:tcBorders>
          </w:tcPr>
          <w:p w14:paraId="55B3AB9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906</w:t>
            </w:r>
          </w:p>
        </w:tc>
      </w:tr>
      <w:tr w:rsidR="00261571" w:rsidRPr="009A3896" w14:paraId="55B3AB9F" w14:textId="77777777" w:rsidTr="0062593A">
        <w:trPr>
          <w:trHeight w:val="271"/>
          <w:jc w:val="center"/>
        </w:trPr>
        <w:tc>
          <w:tcPr>
            <w:tcW w:w="1319" w:type="dxa"/>
            <w:tcBorders>
              <w:left w:val="nil"/>
            </w:tcBorders>
            <w:vAlign w:val="center"/>
          </w:tcPr>
          <w:p w14:paraId="55B3AB9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 xml:space="preserve">15 Dec </w:t>
            </w:r>
          </w:p>
        </w:tc>
        <w:tc>
          <w:tcPr>
            <w:tcW w:w="1561" w:type="dxa"/>
            <w:tcBorders>
              <w:right w:val="nil"/>
            </w:tcBorders>
          </w:tcPr>
          <w:p w14:paraId="55B3AB9E"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916</w:t>
            </w:r>
          </w:p>
        </w:tc>
      </w:tr>
      <w:tr w:rsidR="00261571" w:rsidRPr="009A3896" w14:paraId="55B3ABA2" w14:textId="77777777" w:rsidTr="0062593A">
        <w:trPr>
          <w:trHeight w:val="271"/>
          <w:jc w:val="center"/>
        </w:trPr>
        <w:tc>
          <w:tcPr>
            <w:tcW w:w="1319" w:type="dxa"/>
            <w:tcBorders>
              <w:left w:val="nil"/>
              <w:bottom w:val="single" w:sz="4" w:space="0" w:color="auto"/>
            </w:tcBorders>
            <w:vAlign w:val="center"/>
          </w:tcPr>
          <w:p w14:paraId="55B3ABA0" w14:textId="77777777" w:rsidR="0062593A"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 xml:space="preserve">24 Feb </w:t>
            </w:r>
          </w:p>
        </w:tc>
        <w:tc>
          <w:tcPr>
            <w:tcW w:w="1561" w:type="dxa"/>
            <w:tcBorders>
              <w:bottom w:val="single" w:sz="4" w:space="0" w:color="auto"/>
              <w:right w:val="nil"/>
            </w:tcBorders>
          </w:tcPr>
          <w:p w14:paraId="55B3ABA1" w14:textId="77777777" w:rsidR="0062593A" w:rsidRPr="009A3896" w:rsidRDefault="009D79D2" w:rsidP="0062593A">
            <w:pPr>
              <w:spacing w:before="40" w:after="40"/>
              <w:rPr>
                <w:rFonts w:ascii="Arial" w:hAnsi="Arial" w:cs="Arial"/>
                <w:b/>
                <w:sz w:val="24"/>
                <w:szCs w:val="24"/>
                <w:lang w:val="en-GB"/>
              </w:rPr>
            </w:pPr>
            <w:r w:rsidRPr="009A3896">
              <w:rPr>
                <w:rFonts w:ascii="Arial" w:hAnsi="Arial" w:cs="Arial"/>
                <w:b/>
                <w:bCs/>
                <w:sz w:val="24"/>
                <w:szCs w:val="24"/>
                <w:lang w:val="en-GB"/>
              </w:rPr>
              <w:t>925</w:t>
            </w:r>
          </w:p>
        </w:tc>
      </w:tr>
    </w:tbl>
    <w:p w14:paraId="55B3ABA3" w14:textId="77777777" w:rsidR="0062593A" w:rsidRPr="009A3896" w:rsidRDefault="0062593A" w:rsidP="0062593A">
      <w:pPr>
        <w:rPr>
          <w:rFonts w:ascii="Arial" w:hAnsi="Arial" w:cs="Arial"/>
          <w:sz w:val="24"/>
          <w:szCs w:val="24"/>
          <w:lang w:val="en-GB"/>
        </w:rPr>
      </w:pPr>
    </w:p>
    <w:p w14:paraId="55B3ABA4" w14:textId="77777777" w:rsidR="0062593A" w:rsidRPr="009A3896" w:rsidRDefault="009D79D2" w:rsidP="0062593A">
      <w:pPr>
        <w:rPr>
          <w:rFonts w:ascii="Arial" w:hAnsi="Arial" w:cs="Arial"/>
          <w:sz w:val="24"/>
          <w:szCs w:val="24"/>
          <w:lang w:val="en-GB"/>
        </w:rPr>
      </w:pPr>
      <w:r w:rsidRPr="009A3896">
        <w:rPr>
          <w:rFonts w:ascii="Arial" w:hAnsi="Arial" w:cs="Arial"/>
          <w:sz w:val="24"/>
          <w:szCs w:val="24"/>
          <w:lang w:val="en-GB"/>
        </w:rPr>
        <w:lastRenderedPageBreak/>
        <w:t>• II. People taking up an initial accommodation service place through SAPIT</w:t>
      </w:r>
      <w:r w:rsidRPr="009A3896">
        <w:rPr>
          <w:rFonts w:ascii="Arial" w:hAnsi="Arial" w:cs="Arial"/>
          <w:sz w:val="24"/>
          <w:szCs w:val="24"/>
          <w:lang w:val="en-GB"/>
        </w:rPr>
        <w:t xml:space="preserve"> (Temporary International Protection and Accommodation System)</w:t>
      </w:r>
    </w:p>
    <w:tbl>
      <w:tblPr>
        <w:tblStyle w:val="Tablaconcuadrcula"/>
        <w:tblW w:w="0" w:type="auto"/>
        <w:jc w:val="center"/>
        <w:tblLook w:val="04A0" w:firstRow="1" w:lastRow="0" w:firstColumn="1" w:lastColumn="0" w:noHBand="0" w:noVBand="1"/>
      </w:tblPr>
      <w:tblGrid>
        <w:gridCol w:w="1319"/>
        <w:gridCol w:w="1614"/>
      </w:tblGrid>
      <w:tr w:rsidR="00261571" w:rsidRPr="009A3896" w14:paraId="55B3ABA7" w14:textId="77777777" w:rsidTr="0062593A">
        <w:trPr>
          <w:trHeight w:val="271"/>
          <w:jc w:val="center"/>
        </w:trPr>
        <w:tc>
          <w:tcPr>
            <w:tcW w:w="1319" w:type="dxa"/>
            <w:tcBorders>
              <w:left w:val="nil"/>
              <w:bottom w:val="single" w:sz="4" w:space="0" w:color="auto"/>
            </w:tcBorders>
            <w:vAlign w:val="center"/>
          </w:tcPr>
          <w:p w14:paraId="55B3ABA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20 April</w:t>
            </w:r>
          </w:p>
        </w:tc>
        <w:tc>
          <w:tcPr>
            <w:tcW w:w="1614" w:type="dxa"/>
            <w:tcBorders>
              <w:bottom w:val="single" w:sz="4" w:space="0" w:color="auto"/>
              <w:right w:val="nil"/>
            </w:tcBorders>
          </w:tcPr>
          <w:p w14:paraId="55B3ABA6"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627</w:t>
            </w:r>
          </w:p>
        </w:tc>
      </w:tr>
      <w:tr w:rsidR="00261571" w:rsidRPr="009A3896" w14:paraId="55B3ABAA" w14:textId="77777777" w:rsidTr="0062593A">
        <w:trPr>
          <w:trHeight w:val="271"/>
          <w:jc w:val="center"/>
        </w:trPr>
        <w:tc>
          <w:tcPr>
            <w:tcW w:w="1319" w:type="dxa"/>
            <w:tcBorders>
              <w:left w:val="nil"/>
            </w:tcBorders>
            <w:vAlign w:val="center"/>
          </w:tcPr>
          <w:p w14:paraId="55B3ABA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April</w:t>
            </w:r>
          </w:p>
        </w:tc>
        <w:tc>
          <w:tcPr>
            <w:tcW w:w="1614" w:type="dxa"/>
            <w:tcBorders>
              <w:right w:val="nil"/>
            </w:tcBorders>
          </w:tcPr>
          <w:p w14:paraId="55B3ABA9"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601</w:t>
            </w:r>
          </w:p>
        </w:tc>
      </w:tr>
      <w:tr w:rsidR="00261571" w:rsidRPr="009A3896" w14:paraId="55B3ABAD" w14:textId="77777777" w:rsidTr="0062593A">
        <w:trPr>
          <w:trHeight w:val="271"/>
          <w:jc w:val="center"/>
        </w:trPr>
        <w:tc>
          <w:tcPr>
            <w:tcW w:w="1319" w:type="dxa"/>
            <w:tcBorders>
              <w:left w:val="nil"/>
            </w:tcBorders>
            <w:vAlign w:val="center"/>
          </w:tcPr>
          <w:p w14:paraId="55B3ABA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 May</w:t>
            </w:r>
          </w:p>
        </w:tc>
        <w:tc>
          <w:tcPr>
            <w:tcW w:w="1614" w:type="dxa"/>
            <w:tcBorders>
              <w:right w:val="nil"/>
            </w:tcBorders>
          </w:tcPr>
          <w:p w14:paraId="55B3ABAC"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625</w:t>
            </w:r>
          </w:p>
        </w:tc>
      </w:tr>
      <w:tr w:rsidR="00261571" w:rsidRPr="009A3896" w14:paraId="55B3ABB0" w14:textId="77777777" w:rsidTr="0062593A">
        <w:trPr>
          <w:trHeight w:val="271"/>
          <w:jc w:val="center"/>
        </w:trPr>
        <w:tc>
          <w:tcPr>
            <w:tcW w:w="1319" w:type="dxa"/>
            <w:tcBorders>
              <w:left w:val="nil"/>
            </w:tcBorders>
            <w:vAlign w:val="center"/>
          </w:tcPr>
          <w:p w14:paraId="55B3ABA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 May</w:t>
            </w:r>
          </w:p>
        </w:tc>
        <w:tc>
          <w:tcPr>
            <w:tcW w:w="1614" w:type="dxa"/>
            <w:tcBorders>
              <w:right w:val="nil"/>
            </w:tcBorders>
          </w:tcPr>
          <w:p w14:paraId="55B3ABAF"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618</w:t>
            </w:r>
          </w:p>
        </w:tc>
      </w:tr>
      <w:tr w:rsidR="00261571" w:rsidRPr="009A3896" w14:paraId="55B3ABB3" w14:textId="77777777" w:rsidTr="0062593A">
        <w:trPr>
          <w:trHeight w:val="271"/>
          <w:jc w:val="center"/>
        </w:trPr>
        <w:tc>
          <w:tcPr>
            <w:tcW w:w="1319" w:type="dxa"/>
            <w:tcBorders>
              <w:left w:val="nil"/>
            </w:tcBorders>
            <w:vAlign w:val="center"/>
          </w:tcPr>
          <w:p w14:paraId="55B3ABB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 May</w:t>
            </w:r>
          </w:p>
        </w:tc>
        <w:tc>
          <w:tcPr>
            <w:tcW w:w="1614" w:type="dxa"/>
            <w:tcBorders>
              <w:right w:val="nil"/>
            </w:tcBorders>
          </w:tcPr>
          <w:p w14:paraId="55B3ABB2"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581</w:t>
            </w:r>
          </w:p>
        </w:tc>
      </w:tr>
      <w:tr w:rsidR="00261571" w:rsidRPr="009A3896" w14:paraId="55B3ABB6" w14:textId="77777777" w:rsidTr="0062593A">
        <w:trPr>
          <w:trHeight w:val="271"/>
          <w:jc w:val="center"/>
        </w:trPr>
        <w:tc>
          <w:tcPr>
            <w:tcW w:w="1319" w:type="dxa"/>
            <w:tcBorders>
              <w:left w:val="nil"/>
            </w:tcBorders>
            <w:vAlign w:val="center"/>
          </w:tcPr>
          <w:p w14:paraId="55B3ABB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May</w:t>
            </w:r>
          </w:p>
        </w:tc>
        <w:tc>
          <w:tcPr>
            <w:tcW w:w="1614" w:type="dxa"/>
            <w:tcBorders>
              <w:right w:val="nil"/>
            </w:tcBorders>
          </w:tcPr>
          <w:p w14:paraId="55B3ABB5"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447</w:t>
            </w:r>
          </w:p>
        </w:tc>
      </w:tr>
      <w:tr w:rsidR="00261571" w:rsidRPr="009A3896" w14:paraId="55B3ABB9" w14:textId="77777777" w:rsidTr="0062593A">
        <w:trPr>
          <w:trHeight w:val="271"/>
          <w:jc w:val="center"/>
        </w:trPr>
        <w:tc>
          <w:tcPr>
            <w:tcW w:w="1319" w:type="dxa"/>
            <w:tcBorders>
              <w:left w:val="nil"/>
            </w:tcBorders>
            <w:vAlign w:val="center"/>
          </w:tcPr>
          <w:p w14:paraId="55B3ABB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 June</w:t>
            </w:r>
          </w:p>
        </w:tc>
        <w:tc>
          <w:tcPr>
            <w:tcW w:w="1614" w:type="dxa"/>
            <w:tcBorders>
              <w:right w:val="nil"/>
            </w:tcBorders>
          </w:tcPr>
          <w:p w14:paraId="55B3ABB8"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434</w:t>
            </w:r>
          </w:p>
        </w:tc>
      </w:tr>
      <w:tr w:rsidR="00261571" w:rsidRPr="009A3896" w14:paraId="55B3ABBC" w14:textId="77777777" w:rsidTr="0062593A">
        <w:trPr>
          <w:trHeight w:val="271"/>
          <w:jc w:val="center"/>
        </w:trPr>
        <w:tc>
          <w:tcPr>
            <w:tcW w:w="1319" w:type="dxa"/>
            <w:tcBorders>
              <w:left w:val="nil"/>
            </w:tcBorders>
            <w:vAlign w:val="center"/>
          </w:tcPr>
          <w:p w14:paraId="55B3ABB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 June</w:t>
            </w:r>
          </w:p>
        </w:tc>
        <w:tc>
          <w:tcPr>
            <w:tcW w:w="1614" w:type="dxa"/>
            <w:tcBorders>
              <w:right w:val="nil"/>
            </w:tcBorders>
          </w:tcPr>
          <w:p w14:paraId="55B3ABB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439</w:t>
            </w:r>
          </w:p>
        </w:tc>
      </w:tr>
      <w:tr w:rsidR="00261571" w:rsidRPr="009A3896" w14:paraId="55B3ABBF" w14:textId="77777777" w:rsidTr="0062593A">
        <w:trPr>
          <w:trHeight w:val="271"/>
          <w:jc w:val="center"/>
        </w:trPr>
        <w:tc>
          <w:tcPr>
            <w:tcW w:w="1319" w:type="dxa"/>
            <w:tcBorders>
              <w:left w:val="nil"/>
            </w:tcBorders>
            <w:vAlign w:val="center"/>
          </w:tcPr>
          <w:p w14:paraId="55B3ABB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 June</w:t>
            </w:r>
          </w:p>
        </w:tc>
        <w:tc>
          <w:tcPr>
            <w:tcW w:w="1614" w:type="dxa"/>
            <w:tcBorders>
              <w:right w:val="nil"/>
            </w:tcBorders>
          </w:tcPr>
          <w:p w14:paraId="55B3ABBE"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432</w:t>
            </w:r>
          </w:p>
        </w:tc>
      </w:tr>
      <w:tr w:rsidR="00261571" w:rsidRPr="009A3896" w14:paraId="55B3ABC2" w14:textId="77777777" w:rsidTr="0062593A">
        <w:trPr>
          <w:trHeight w:val="271"/>
          <w:jc w:val="center"/>
        </w:trPr>
        <w:tc>
          <w:tcPr>
            <w:tcW w:w="1319" w:type="dxa"/>
            <w:tcBorders>
              <w:left w:val="nil"/>
            </w:tcBorders>
            <w:vAlign w:val="center"/>
          </w:tcPr>
          <w:p w14:paraId="55B3ABC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23 June</w:t>
            </w:r>
          </w:p>
        </w:tc>
        <w:tc>
          <w:tcPr>
            <w:tcW w:w="1614" w:type="dxa"/>
            <w:tcBorders>
              <w:right w:val="nil"/>
            </w:tcBorders>
          </w:tcPr>
          <w:p w14:paraId="55B3ABC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414</w:t>
            </w:r>
          </w:p>
        </w:tc>
      </w:tr>
      <w:tr w:rsidR="00261571" w:rsidRPr="009A3896" w14:paraId="55B3ABC5" w14:textId="77777777" w:rsidTr="0062593A">
        <w:trPr>
          <w:trHeight w:val="271"/>
          <w:jc w:val="center"/>
        </w:trPr>
        <w:tc>
          <w:tcPr>
            <w:tcW w:w="1319" w:type="dxa"/>
            <w:tcBorders>
              <w:left w:val="nil"/>
            </w:tcBorders>
            <w:vAlign w:val="center"/>
          </w:tcPr>
          <w:p w14:paraId="55B3ABC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30 June</w:t>
            </w:r>
          </w:p>
        </w:tc>
        <w:tc>
          <w:tcPr>
            <w:tcW w:w="1614" w:type="dxa"/>
            <w:tcBorders>
              <w:right w:val="nil"/>
            </w:tcBorders>
          </w:tcPr>
          <w:p w14:paraId="55B3ABC4"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390</w:t>
            </w:r>
          </w:p>
        </w:tc>
      </w:tr>
      <w:tr w:rsidR="00261571" w:rsidRPr="009A3896" w14:paraId="55B3ABC8" w14:textId="77777777" w:rsidTr="0062593A">
        <w:trPr>
          <w:trHeight w:val="271"/>
          <w:jc w:val="center"/>
        </w:trPr>
        <w:tc>
          <w:tcPr>
            <w:tcW w:w="1319" w:type="dxa"/>
            <w:tcBorders>
              <w:left w:val="nil"/>
            </w:tcBorders>
            <w:vAlign w:val="center"/>
          </w:tcPr>
          <w:p w14:paraId="55B3ABC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 July</w:t>
            </w:r>
          </w:p>
        </w:tc>
        <w:tc>
          <w:tcPr>
            <w:tcW w:w="1614" w:type="dxa"/>
            <w:tcBorders>
              <w:right w:val="nil"/>
            </w:tcBorders>
          </w:tcPr>
          <w:p w14:paraId="55B3ABC7"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386</w:t>
            </w:r>
          </w:p>
        </w:tc>
      </w:tr>
      <w:tr w:rsidR="00261571" w:rsidRPr="009A3896" w14:paraId="55B3ABCB" w14:textId="77777777" w:rsidTr="0062593A">
        <w:trPr>
          <w:trHeight w:val="271"/>
          <w:jc w:val="center"/>
        </w:trPr>
        <w:tc>
          <w:tcPr>
            <w:tcW w:w="1319" w:type="dxa"/>
            <w:tcBorders>
              <w:left w:val="nil"/>
            </w:tcBorders>
            <w:vAlign w:val="center"/>
          </w:tcPr>
          <w:p w14:paraId="55B3ABC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14 July</w:t>
            </w:r>
          </w:p>
        </w:tc>
        <w:tc>
          <w:tcPr>
            <w:tcW w:w="1614" w:type="dxa"/>
            <w:tcBorders>
              <w:right w:val="nil"/>
            </w:tcBorders>
          </w:tcPr>
          <w:p w14:paraId="55B3ABCA"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395</w:t>
            </w:r>
          </w:p>
        </w:tc>
      </w:tr>
      <w:tr w:rsidR="00261571" w:rsidRPr="009A3896" w14:paraId="55B3ABCE" w14:textId="77777777" w:rsidTr="0062593A">
        <w:trPr>
          <w:trHeight w:val="271"/>
          <w:jc w:val="center"/>
        </w:trPr>
        <w:tc>
          <w:tcPr>
            <w:tcW w:w="1319" w:type="dxa"/>
            <w:tcBorders>
              <w:left w:val="nil"/>
            </w:tcBorders>
            <w:vAlign w:val="center"/>
          </w:tcPr>
          <w:p w14:paraId="55B3ABC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21 July</w:t>
            </w:r>
          </w:p>
        </w:tc>
        <w:tc>
          <w:tcPr>
            <w:tcW w:w="1614" w:type="dxa"/>
            <w:tcBorders>
              <w:right w:val="nil"/>
            </w:tcBorders>
          </w:tcPr>
          <w:p w14:paraId="55B3ABCD"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398</w:t>
            </w:r>
          </w:p>
        </w:tc>
      </w:tr>
      <w:tr w:rsidR="00261571" w:rsidRPr="009A3896" w14:paraId="55B3ABD1" w14:textId="77777777" w:rsidTr="0062593A">
        <w:trPr>
          <w:trHeight w:val="271"/>
          <w:jc w:val="center"/>
        </w:trPr>
        <w:tc>
          <w:tcPr>
            <w:tcW w:w="1319" w:type="dxa"/>
            <w:tcBorders>
              <w:left w:val="nil"/>
            </w:tcBorders>
            <w:vAlign w:val="center"/>
          </w:tcPr>
          <w:p w14:paraId="55B3ABC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28 July</w:t>
            </w:r>
          </w:p>
        </w:tc>
        <w:tc>
          <w:tcPr>
            <w:tcW w:w="1614" w:type="dxa"/>
            <w:tcBorders>
              <w:right w:val="nil"/>
            </w:tcBorders>
          </w:tcPr>
          <w:p w14:paraId="55B3ABD0"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381</w:t>
            </w:r>
          </w:p>
        </w:tc>
      </w:tr>
      <w:tr w:rsidR="00261571" w:rsidRPr="009A3896" w14:paraId="55B3ABD4" w14:textId="77777777" w:rsidTr="0062593A">
        <w:trPr>
          <w:trHeight w:val="271"/>
          <w:jc w:val="center"/>
        </w:trPr>
        <w:tc>
          <w:tcPr>
            <w:tcW w:w="1319" w:type="dxa"/>
            <w:tcBorders>
              <w:left w:val="nil"/>
            </w:tcBorders>
            <w:vAlign w:val="center"/>
          </w:tcPr>
          <w:p w14:paraId="55B3ABD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 xml:space="preserve">29 </w:t>
            </w:r>
            <w:r w:rsidRPr="009A3896">
              <w:rPr>
                <w:rFonts w:ascii="Arial" w:hAnsi="Arial" w:cs="Arial"/>
                <w:sz w:val="24"/>
                <w:szCs w:val="24"/>
                <w:lang w:val="en-GB"/>
              </w:rPr>
              <w:t>Sep</w:t>
            </w:r>
          </w:p>
        </w:tc>
        <w:tc>
          <w:tcPr>
            <w:tcW w:w="1614" w:type="dxa"/>
            <w:tcBorders>
              <w:right w:val="nil"/>
            </w:tcBorders>
          </w:tcPr>
          <w:p w14:paraId="55B3ABD3"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298</w:t>
            </w:r>
          </w:p>
        </w:tc>
      </w:tr>
      <w:tr w:rsidR="00261571" w:rsidRPr="009A3896" w14:paraId="55B3ABD7" w14:textId="77777777" w:rsidTr="0062593A">
        <w:trPr>
          <w:trHeight w:val="271"/>
          <w:jc w:val="center"/>
        </w:trPr>
        <w:tc>
          <w:tcPr>
            <w:tcW w:w="1319" w:type="dxa"/>
            <w:tcBorders>
              <w:left w:val="nil"/>
            </w:tcBorders>
            <w:vAlign w:val="center"/>
          </w:tcPr>
          <w:p w14:paraId="55B3ABD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27 Oct</w:t>
            </w:r>
          </w:p>
        </w:tc>
        <w:tc>
          <w:tcPr>
            <w:tcW w:w="1614" w:type="dxa"/>
            <w:tcBorders>
              <w:right w:val="nil"/>
            </w:tcBorders>
          </w:tcPr>
          <w:p w14:paraId="55B3ABD6"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279</w:t>
            </w:r>
          </w:p>
        </w:tc>
      </w:tr>
      <w:tr w:rsidR="00261571" w:rsidRPr="009A3896" w14:paraId="55B3ABDA" w14:textId="77777777" w:rsidTr="0062593A">
        <w:trPr>
          <w:trHeight w:val="271"/>
          <w:jc w:val="center"/>
        </w:trPr>
        <w:tc>
          <w:tcPr>
            <w:tcW w:w="1319" w:type="dxa"/>
            <w:tcBorders>
              <w:left w:val="nil"/>
            </w:tcBorders>
            <w:vAlign w:val="center"/>
          </w:tcPr>
          <w:p w14:paraId="55B3ABD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 Dec</w:t>
            </w:r>
          </w:p>
        </w:tc>
        <w:tc>
          <w:tcPr>
            <w:tcW w:w="1614" w:type="dxa"/>
            <w:tcBorders>
              <w:right w:val="nil"/>
            </w:tcBorders>
          </w:tcPr>
          <w:p w14:paraId="55B3ABD9"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239</w:t>
            </w:r>
          </w:p>
        </w:tc>
      </w:tr>
      <w:tr w:rsidR="00261571" w:rsidRPr="009A3896" w14:paraId="55B3ABDD" w14:textId="77777777" w:rsidTr="0062593A">
        <w:trPr>
          <w:trHeight w:val="271"/>
          <w:jc w:val="center"/>
        </w:trPr>
        <w:tc>
          <w:tcPr>
            <w:tcW w:w="1319" w:type="dxa"/>
            <w:tcBorders>
              <w:left w:val="nil"/>
              <w:bottom w:val="single" w:sz="4" w:space="0" w:color="auto"/>
            </w:tcBorders>
            <w:vAlign w:val="center"/>
          </w:tcPr>
          <w:p w14:paraId="55B3ABDB" w14:textId="77777777" w:rsidR="0062593A"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 xml:space="preserve">24 Feb </w:t>
            </w:r>
          </w:p>
        </w:tc>
        <w:tc>
          <w:tcPr>
            <w:tcW w:w="1614" w:type="dxa"/>
            <w:tcBorders>
              <w:bottom w:val="single" w:sz="4" w:space="0" w:color="auto"/>
              <w:right w:val="nil"/>
            </w:tcBorders>
          </w:tcPr>
          <w:p w14:paraId="55B3ABDC" w14:textId="77777777" w:rsidR="0062593A" w:rsidRPr="009A3896" w:rsidRDefault="009D79D2" w:rsidP="0062593A">
            <w:pPr>
              <w:spacing w:before="40" w:after="40"/>
              <w:rPr>
                <w:rFonts w:ascii="Arial" w:hAnsi="Arial" w:cs="Arial"/>
                <w:b/>
                <w:sz w:val="24"/>
                <w:szCs w:val="24"/>
                <w:lang w:val="en-GB"/>
              </w:rPr>
            </w:pPr>
            <w:r w:rsidRPr="009A3896">
              <w:rPr>
                <w:rFonts w:ascii="Arial" w:hAnsi="Arial" w:cs="Arial"/>
                <w:b/>
                <w:bCs/>
                <w:sz w:val="24"/>
                <w:szCs w:val="24"/>
                <w:lang w:val="en-GB"/>
              </w:rPr>
              <w:t>244</w:t>
            </w:r>
          </w:p>
        </w:tc>
      </w:tr>
    </w:tbl>
    <w:p w14:paraId="55B3ABDE" w14:textId="77777777" w:rsidR="0062593A" w:rsidRPr="009A3896" w:rsidRDefault="0062593A" w:rsidP="0062593A">
      <w:pPr>
        <w:rPr>
          <w:rFonts w:ascii="Arial" w:hAnsi="Arial" w:cs="Arial"/>
          <w:bCs/>
          <w:sz w:val="24"/>
          <w:szCs w:val="24"/>
          <w:lang w:val="en-GB"/>
        </w:rPr>
      </w:pPr>
    </w:p>
    <w:p w14:paraId="55B3ABDF" w14:textId="77777777" w:rsidR="0062593A" w:rsidRPr="009A3896" w:rsidRDefault="009D79D2" w:rsidP="0062593A">
      <w:pPr>
        <w:rPr>
          <w:rFonts w:ascii="Arial" w:hAnsi="Arial" w:cs="Arial"/>
          <w:sz w:val="24"/>
          <w:szCs w:val="24"/>
          <w:lang w:val="en-GB"/>
        </w:rPr>
      </w:pPr>
      <w:r w:rsidRPr="009A3896">
        <w:rPr>
          <w:rFonts w:ascii="Arial" w:hAnsi="Arial" w:cs="Arial"/>
          <w:sz w:val="24"/>
          <w:szCs w:val="24"/>
          <w:lang w:val="en-GB"/>
        </w:rPr>
        <w:t>• III. People applying for temporary international protection in the Basque Country</w:t>
      </w:r>
    </w:p>
    <w:tbl>
      <w:tblPr>
        <w:tblStyle w:val="Tablaconcuadrcula"/>
        <w:tblW w:w="0" w:type="auto"/>
        <w:jc w:val="center"/>
        <w:tblLook w:val="04A0" w:firstRow="1" w:lastRow="0" w:firstColumn="1" w:lastColumn="0" w:noHBand="0" w:noVBand="1"/>
      </w:tblPr>
      <w:tblGrid>
        <w:gridCol w:w="1319"/>
        <w:gridCol w:w="1614"/>
      </w:tblGrid>
      <w:tr w:rsidR="00261571" w:rsidRPr="009A3896" w14:paraId="55B3ABE2" w14:textId="77777777" w:rsidTr="0062593A">
        <w:trPr>
          <w:trHeight w:val="271"/>
          <w:jc w:val="center"/>
        </w:trPr>
        <w:tc>
          <w:tcPr>
            <w:tcW w:w="1319" w:type="dxa"/>
            <w:tcBorders>
              <w:left w:val="nil"/>
              <w:bottom w:val="single" w:sz="4" w:space="0" w:color="auto"/>
            </w:tcBorders>
            <w:vAlign w:val="center"/>
          </w:tcPr>
          <w:p w14:paraId="55B3ABE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20 April</w:t>
            </w:r>
          </w:p>
        </w:tc>
        <w:tc>
          <w:tcPr>
            <w:tcW w:w="1614" w:type="dxa"/>
            <w:tcBorders>
              <w:bottom w:val="single" w:sz="4" w:space="0" w:color="auto"/>
              <w:right w:val="nil"/>
            </w:tcBorders>
          </w:tcPr>
          <w:p w14:paraId="55B3ABE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1,800</w:t>
            </w:r>
          </w:p>
        </w:tc>
      </w:tr>
      <w:tr w:rsidR="00261571" w:rsidRPr="009A3896" w14:paraId="55B3ABE5" w14:textId="77777777" w:rsidTr="0062593A">
        <w:trPr>
          <w:trHeight w:val="271"/>
          <w:jc w:val="center"/>
        </w:trPr>
        <w:tc>
          <w:tcPr>
            <w:tcW w:w="1319" w:type="dxa"/>
            <w:tcBorders>
              <w:left w:val="nil"/>
            </w:tcBorders>
            <w:vAlign w:val="center"/>
          </w:tcPr>
          <w:p w14:paraId="55B3ABE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April</w:t>
            </w:r>
          </w:p>
        </w:tc>
        <w:tc>
          <w:tcPr>
            <w:tcW w:w="1614" w:type="dxa"/>
            <w:tcBorders>
              <w:right w:val="nil"/>
            </w:tcBorders>
          </w:tcPr>
          <w:p w14:paraId="55B3ABE4"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2,039</w:t>
            </w:r>
          </w:p>
        </w:tc>
      </w:tr>
      <w:tr w:rsidR="00261571" w:rsidRPr="009A3896" w14:paraId="55B3ABE8" w14:textId="77777777" w:rsidTr="0062593A">
        <w:trPr>
          <w:trHeight w:val="271"/>
          <w:jc w:val="center"/>
        </w:trPr>
        <w:tc>
          <w:tcPr>
            <w:tcW w:w="1319" w:type="dxa"/>
            <w:tcBorders>
              <w:left w:val="nil"/>
            </w:tcBorders>
            <w:vAlign w:val="center"/>
          </w:tcPr>
          <w:p w14:paraId="55B3ABE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 May</w:t>
            </w:r>
          </w:p>
        </w:tc>
        <w:tc>
          <w:tcPr>
            <w:tcW w:w="1614" w:type="dxa"/>
            <w:tcBorders>
              <w:right w:val="nil"/>
            </w:tcBorders>
          </w:tcPr>
          <w:p w14:paraId="55B3ABE7"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2,434</w:t>
            </w:r>
          </w:p>
        </w:tc>
      </w:tr>
      <w:tr w:rsidR="00261571" w:rsidRPr="009A3896" w14:paraId="55B3ABEB" w14:textId="77777777" w:rsidTr="0062593A">
        <w:trPr>
          <w:trHeight w:val="271"/>
          <w:jc w:val="center"/>
        </w:trPr>
        <w:tc>
          <w:tcPr>
            <w:tcW w:w="1319" w:type="dxa"/>
            <w:tcBorders>
              <w:left w:val="nil"/>
            </w:tcBorders>
            <w:vAlign w:val="center"/>
          </w:tcPr>
          <w:p w14:paraId="55B3ABE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 May</w:t>
            </w:r>
          </w:p>
        </w:tc>
        <w:tc>
          <w:tcPr>
            <w:tcW w:w="1614" w:type="dxa"/>
            <w:tcBorders>
              <w:right w:val="nil"/>
            </w:tcBorders>
          </w:tcPr>
          <w:p w14:paraId="55B3ABEA"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2,646</w:t>
            </w:r>
          </w:p>
        </w:tc>
      </w:tr>
      <w:tr w:rsidR="00261571" w:rsidRPr="009A3896" w14:paraId="55B3ABEE" w14:textId="77777777" w:rsidTr="0062593A">
        <w:trPr>
          <w:trHeight w:val="271"/>
          <w:jc w:val="center"/>
        </w:trPr>
        <w:tc>
          <w:tcPr>
            <w:tcW w:w="1319" w:type="dxa"/>
            <w:tcBorders>
              <w:left w:val="nil"/>
            </w:tcBorders>
            <w:vAlign w:val="center"/>
          </w:tcPr>
          <w:p w14:paraId="55B3ABE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 May</w:t>
            </w:r>
          </w:p>
        </w:tc>
        <w:tc>
          <w:tcPr>
            <w:tcW w:w="1614" w:type="dxa"/>
            <w:tcBorders>
              <w:right w:val="nil"/>
            </w:tcBorders>
          </w:tcPr>
          <w:p w14:paraId="55B3ABED"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2,832</w:t>
            </w:r>
          </w:p>
        </w:tc>
      </w:tr>
      <w:tr w:rsidR="00261571" w:rsidRPr="009A3896" w14:paraId="55B3ABF1" w14:textId="77777777" w:rsidTr="0062593A">
        <w:trPr>
          <w:trHeight w:val="271"/>
          <w:jc w:val="center"/>
        </w:trPr>
        <w:tc>
          <w:tcPr>
            <w:tcW w:w="1319" w:type="dxa"/>
            <w:tcBorders>
              <w:left w:val="nil"/>
            </w:tcBorders>
            <w:vAlign w:val="center"/>
          </w:tcPr>
          <w:p w14:paraId="55B3ABE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May</w:t>
            </w:r>
          </w:p>
        </w:tc>
        <w:tc>
          <w:tcPr>
            <w:tcW w:w="1614" w:type="dxa"/>
            <w:tcBorders>
              <w:right w:val="nil"/>
            </w:tcBorders>
          </w:tcPr>
          <w:p w14:paraId="55B3ABF0"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3,060</w:t>
            </w:r>
          </w:p>
        </w:tc>
      </w:tr>
      <w:tr w:rsidR="00261571" w:rsidRPr="009A3896" w14:paraId="55B3ABF4" w14:textId="77777777" w:rsidTr="0062593A">
        <w:trPr>
          <w:trHeight w:val="271"/>
          <w:jc w:val="center"/>
        </w:trPr>
        <w:tc>
          <w:tcPr>
            <w:tcW w:w="1319" w:type="dxa"/>
            <w:tcBorders>
              <w:left w:val="nil"/>
            </w:tcBorders>
            <w:vAlign w:val="center"/>
          </w:tcPr>
          <w:p w14:paraId="55B3ABF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 June</w:t>
            </w:r>
          </w:p>
        </w:tc>
        <w:tc>
          <w:tcPr>
            <w:tcW w:w="1614" w:type="dxa"/>
            <w:tcBorders>
              <w:right w:val="nil"/>
            </w:tcBorders>
          </w:tcPr>
          <w:p w14:paraId="55B3ABF3"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3,219</w:t>
            </w:r>
          </w:p>
        </w:tc>
      </w:tr>
      <w:tr w:rsidR="00261571" w:rsidRPr="009A3896" w14:paraId="55B3ABF7" w14:textId="77777777" w:rsidTr="0062593A">
        <w:trPr>
          <w:trHeight w:val="271"/>
          <w:jc w:val="center"/>
        </w:trPr>
        <w:tc>
          <w:tcPr>
            <w:tcW w:w="1319" w:type="dxa"/>
            <w:tcBorders>
              <w:left w:val="nil"/>
            </w:tcBorders>
            <w:vAlign w:val="center"/>
          </w:tcPr>
          <w:p w14:paraId="55B3ABF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 June</w:t>
            </w:r>
          </w:p>
        </w:tc>
        <w:tc>
          <w:tcPr>
            <w:tcW w:w="1614" w:type="dxa"/>
            <w:tcBorders>
              <w:right w:val="nil"/>
            </w:tcBorders>
          </w:tcPr>
          <w:p w14:paraId="55B3ABF6"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3,309</w:t>
            </w:r>
          </w:p>
        </w:tc>
      </w:tr>
      <w:tr w:rsidR="00261571" w:rsidRPr="009A3896" w14:paraId="55B3ABFA" w14:textId="77777777" w:rsidTr="0062593A">
        <w:trPr>
          <w:trHeight w:val="271"/>
          <w:jc w:val="center"/>
        </w:trPr>
        <w:tc>
          <w:tcPr>
            <w:tcW w:w="1319" w:type="dxa"/>
            <w:tcBorders>
              <w:left w:val="nil"/>
            </w:tcBorders>
            <w:vAlign w:val="center"/>
          </w:tcPr>
          <w:p w14:paraId="55B3ABF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 xml:space="preserve">16 </w:t>
            </w:r>
            <w:r w:rsidRPr="009A3896">
              <w:rPr>
                <w:rFonts w:ascii="Arial" w:hAnsi="Arial" w:cs="Arial"/>
                <w:sz w:val="24"/>
                <w:szCs w:val="24"/>
                <w:lang w:val="en-GB"/>
              </w:rPr>
              <w:t>June</w:t>
            </w:r>
          </w:p>
        </w:tc>
        <w:tc>
          <w:tcPr>
            <w:tcW w:w="1614" w:type="dxa"/>
            <w:tcBorders>
              <w:right w:val="nil"/>
            </w:tcBorders>
          </w:tcPr>
          <w:p w14:paraId="55B3ABF9"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3,382</w:t>
            </w:r>
          </w:p>
        </w:tc>
      </w:tr>
      <w:tr w:rsidR="00261571" w:rsidRPr="009A3896" w14:paraId="55B3ABFD" w14:textId="77777777" w:rsidTr="0062593A">
        <w:trPr>
          <w:trHeight w:val="271"/>
          <w:jc w:val="center"/>
        </w:trPr>
        <w:tc>
          <w:tcPr>
            <w:tcW w:w="1319" w:type="dxa"/>
            <w:tcBorders>
              <w:left w:val="nil"/>
            </w:tcBorders>
            <w:vAlign w:val="center"/>
          </w:tcPr>
          <w:p w14:paraId="55B3ABF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23 June</w:t>
            </w:r>
          </w:p>
        </w:tc>
        <w:tc>
          <w:tcPr>
            <w:tcW w:w="1614" w:type="dxa"/>
            <w:tcBorders>
              <w:right w:val="nil"/>
            </w:tcBorders>
          </w:tcPr>
          <w:p w14:paraId="55B3ABFC"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3,421</w:t>
            </w:r>
          </w:p>
        </w:tc>
      </w:tr>
      <w:tr w:rsidR="00261571" w:rsidRPr="009A3896" w14:paraId="55B3AC00" w14:textId="77777777" w:rsidTr="0062593A">
        <w:trPr>
          <w:trHeight w:val="271"/>
          <w:jc w:val="center"/>
        </w:trPr>
        <w:tc>
          <w:tcPr>
            <w:tcW w:w="1319" w:type="dxa"/>
            <w:tcBorders>
              <w:left w:val="nil"/>
            </w:tcBorders>
            <w:vAlign w:val="center"/>
          </w:tcPr>
          <w:p w14:paraId="55B3ABF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30 June</w:t>
            </w:r>
          </w:p>
        </w:tc>
        <w:tc>
          <w:tcPr>
            <w:tcW w:w="1614" w:type="dxa"/>
            <w:tcBorders>
              <w:right w:val="nil"/>
            </w:tcBorders>
          </w:tcPr>
          <w:p w14:paraId="55B3ABFF"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3,435</w:t>
            </w:r>
          </w:p>
        </w:tc>
      </w:tr>
      <w:tr w:rsidR="00261571" w:rsidRPr="009A3896" w14:paraId="55B3AC03" w14:textId="77777777" w:rsidTr="0062593A">
        <w:trPr>
          <w:trHeight w:val="271"/>
          <w:jc w:val="center"/>
        </w:trPr>
        <w:tc>
          <w:tcPr>
            <w:tcW w:w="1319" w:type="dxa"/>
            <w:tcBorders>
              <w:left w:val="nil"/>
            </w:tcBorders>
            <w:vAlign w:val="center"/>
          </w:tcPr>
          <w:p w14:paraId="55B3AC0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 July</w:t>
            </w:r>
          </w:p>
        </w:tc>
        <w:tc>
          <w:tcPr>
            <w:tcW w:w="1614" w:type="dxa"/>
            <w:tcBorders>
              <w:right w:val="nil"/>
            </w:tcBorders>
          </w:tcPr>
          <w:p w14:paraId="55B3AC02"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3,475</w:t>
            </w:r>
          </w:p>
        </w:tc>
      </w:tr>
      <w:tr w:rsidR="00261571" w:rsidRPr="009A3896" w14:paraId="55B3AC06" w14:textId="77777777" w:rsidTr="0062593A">
        <w:trPr>
          <w:trHeight w:val="271"/>
          <w:jc w:val="center"/>
        </w:trPr>
        <w:tc>
          <w:tcPr>
            <w:tcW w:w="1319" w:type="dxa"/>
            <w:tcBorders>
              <w:left w:val="nil"/>
            </w:tcBorders>
            <w:vAlign w:val="center"/>
          </w:tcPr>
          <w:p w14:paraId="55B3AC0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14 July</w:t>
            </w:r>
          </w:p>
        </w:tc>
        <w:tc>
          <w:tcPr>
            <w:tcW w:w="1614" w:type="dxa"/>
            <w:tcBorders>
              <w:right w:val="nil"/>
            </w:tcBorders>
          </w:tcPr>
          <w:p w14:paraId="55B3AC05"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3,504</w:t>
            </w:r>
          </w:p>
        </w:tc>
      </w:tr>
      <w:tr w:rsidR="00261571" w:rsidRPr="009A3896" w14:paraId="55B3AC09" w14:textId="77777777" w:rsidTr="0062593A">
        <w:trPr>
          <w:trHeight w:val="271"/>
          <w:jc w:val="center"/>
        </w:trPr>
        <w:tc>
          <w:tcPr>
            <w:tcW w:w="1319" w:type="dxa"/>
            <w:tcBorders>
              <w:left w:val="nil"/>
            </w:tcBorders>
            <w:vAlign w:val="center"/>
          </w:tcPr>
          <w:p w14:paraId="55B3AC0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21 July</w:t>
            </w:r>
          </w:p>
        </w:tc>
        <w:tc>
          <w:tcPr>
            <w:tcW w:w="1614" w:type="dxa"/>
            <w:tcBorders>
              <w:right w:val="nil"/>
            </w:tcBorders>
          </w:tcPr>
          <w:p w14:paraId="55B3AC08"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3,545</w:t>
            </w:r>
          </w:p>
        </w:tc>
      </w:tr>
      <w:tr w:rsidR="00261571" w:rsidRPr="009A3896" w14:paraId="55B3AC0C" w14:textId="77777777" w:rsidTr="0062593A">
        <w:trPr>
          <w:trHeight w:val="271"/>
          <w:jc w:val="center"/>
        </w:trPr>
        <w:tc>
          <w:tcPr>
            <w:tcW w:w="1319" w:type="dxa"/>
            <w:tcBorders>
              <w:left w:val="nil"/>
            </w:tcBorders>
            <w:vAlign w:val="center"/>
          </w:tcPr>
          <w:p w14:paraId="55B3AC0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lastRenderedPageBreak/>
              <w:t>28 July</w:t>
            </w:r>
          </w:p>
        </w:tc>
        <w:tc>
          <w:tcPr>
            <w:tcW w:w="1614" w:type="dxa"/>
            <w:tcBorders>
              <w:right w:val="nil"/>
            </w:tcBorders>
          </w:tcPr>
          <w:p w14:paraId="55B3AC0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3,587</w:t>
            </w:r>
          </w:p>
        </w:tc>
      </w:tr>
      <w:tr w:rsidR="00261571" w:rsidRPr="009A3896" w14:paraId="55B3AC0F" w14:textId="77777777" w:rsidTr="0062593A">
        <w:trPr>
          <w:trHeight w:val="271"/>
          <w:jc w:val="center"/>
        </w:trPr>
        <w:tc>
          <w:tcPr>
            <w:tcW w:w="1319" w:type="dxa"/>
            <w:tcBorders>
              <w:left w:val="nil"/>
            </w:tcBorders>
            <w:vAlign w:val="center"/>
          </w:tcPr>
          <w:p w14:paraId="55B3AC0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29 Sep</w:t>
            </w:r>
          </w:p>
        </w:tc>
        <w:tc>
          <w:tcPr>
            <w:tcW w:w="1614" w:type="dxa"/>
            <w:tcBorders>
              <w:right w:val="nil"/>
            </w:tcBorders>
          </w:tcPr>
          <w:p w14:paraId="55B3AC0E"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3,866</w:t>
            </w:r>
          </w:p>
        </w:tc>
      </w:tr>
      <w:tr w:rsidR="00261571" w:rsidRPr="009A3896" w14:paraId="55B3AC12" w14:textId="77777777" w:rsidTr="0062593A">
        <w:trPr>
          <w:trHeight w:val="271"/>
          <w:jc w:val="center"/>
        </w:trPr>
        <w:tc>
          <w:tcPr>
            <w:tcW w:w="1319" w:type="dxa"/>
            <w:tcBorders>
              <w:left w:val="nil"/>
            </w:tcBorders>
            <w:vAlign w:val="center"/>
          </w:tcPr>
          <w:p w14:paraId="55B3AC1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27 Oct</w:t>
            </w:r>
          </w:p>
        </w:tc>
        <w:tc>
          <w:tcPr>
            <w:tcW w:w="1614" w:type="dxa"/>
            <w:tcBorders>
              <w:right w:val="nil"/>
            </w:tcBorders>
          </w:tcPr>
          <w:p w14:paraId="55B3AC1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3,914</w:t>
            </w:r>
          </w:p>
        </w:tc>
      </w:tr>
      <w:tr w:rsidR="00261571" w:rsidRPr="009A3896" w14:paraId="55B3AC15" w14:textId="77777777" w:rsidTr="0062593A">
        <w:trPr>
          <w:trHeight w:val="271"/>
          <w:jc w:val="center"/>
        </w:trPr>
        <w:tc>
          <w:tcPr>
            <w:tcW w:w="1319" w:type="dxa"/>
            <w:tcBorders>
              <w:left w:val="nil"/>
            </w:tcBorders>
            <w:vAlign w:val="center"/>
          </w:tcPr>
          <w:p w14:paraId="55B3AC1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 Dec</w:t>
            </w:r>
          </w:p>
        </w:tc>
        <w:tc>
          <w:tcPr>
            <w:tcW w:w="1614" w:type="dxa"/>
            <w:tcBorders>
              <w:right w:val="nil"/>
            </w:tcBorders>
          </w:tcPr>
          <w:p w14:paraId="55B3AC14"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4,046 </w:t>
            </w:r>
          </w:p>
        </w:tc>
      </w:tr>
      <w:tr w:rsidR="00261571" w:rsidRPr="009A3896" w14:paraId="55B3AC18" w14:textId="77777777" w:rsidTr="0062593A">
        <w:trPr>
          <w:trHeight w:val="271"/>
          <w:jc w:val="center"/>
        </w:trPr>
        <w:tc>
          <w:tcPr>
            <w:tcW w:w="1319" w:type="dxa"/>
            <w:tcBorders>
              <w:left w:val="nil"/>
              <w:bottom w:val="single" w:sz="4" w:space="0" w:color="auto"/>
            </w:tcBorders>
            <w:vAlign w:val="center"/>
          </w:tcPr>
          <w:p w14:paraId="55B3AC16" w14:textId="77777777" w:rsidR="0062593A"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 xml:space="preserve">24 Feb </w:t>
            </w:r>
          </w:p>
        </w:tc>
        <w:tc>
          <w:tcPr>
            <w:tcW w:w="1614" w:type="dxa"/>
            <w:tcBorders>
              <w:bottom w:val="single" w:sz="4" w:space="0" w:color="auto"/>
              <w:right w:val="nil"/>
            </w:tcBorders>
          </w:tcPr>
          <w:p w14:paraId="55B3AC17" w14:textId="77777777" w:rsidR="0062593A" w:rsidRPr="009A3896" w:rsidRDefault="009D79D2" w:rsidP="0062593A">
            <w:pPr>
              <w:spacing w:before="40" w:after="40"/>
              <w:rPr>
                <w:rFonts w:ascii="Arial" w:hAnsi="Arial" w:cs="Arial"/>
                <w:b/>
                <w:sz w:val="24"/>
                <w:szCs w:val="24"/>
                <w:lang w:val="en-GB"/>
              </w:rPr>
            </w:pPr>
            <w:r w:rsidRPr="009A3896">
              <w:rPr>
                <w:rFonts w:ascii="Arial" w:hAnsi="Arial" w:cs="Arial"/>
                <w:b/>
                <w:bCs/>
                <w:sz w:val="24"/>
                <w:szCs w:val="24"/>
                <w:lang w:val="en-GB"/>
              </w:rPr>
              <w:t>4,180</w:t>
            </w:r>
          </w:p>
        </w:tc>
      </w:tr>
    </w:tbl>
    <w:p w14:paraId="55B3AC19" w14:textId="77777777" w:rsidR="0062593A" w:rsidRPr="009A3896" w:rsidRDefault="0062593A" w:rsidP="0062593A">
      <w:pPr>
        <w:rPr>
          <w:rFonts w:ascii="Arial" w:hAnsi="Arial" w:cs="Arial"/>
          <w:sz w:val="24"/>
          <w:szCs w:val="24"/>
          <w:lang w:val="en-GB"/>
        </w:rPr>
      </w:pPr>
    </w:p>
    <w:p w14:paraId="55B3AC1A" w14:textId="77777777" w:rsidR="0062593A" w:rsidRPr="009A3896" w:rsidRDefault="009D79D2" w:rsidP="0062593A">
      <w:pPr>
        <w:tabs>
          <w:tab w:val="left" w:pos="5565"/>
        </w:tabs>
        <w:rPr>
          <w:rFonts w:ascii="Arial" w:hAnsi="Arial" w:cs="Arial"/>
          <w:sz w:val="24"/>
          <w:szCs w:val="24"/>
          <w:lang w:val="en-GB"/>
        </w:rPr>
      </w:pPr>
      <w:r w:rsidRPr="009A3896">
        <w:rPr>
          <w:rFonts w:ascii="Arial" w:hAnsi="Arial" w:cs="Arial"/>
          <w:sz w:val="24"/>
          <w:szCs w:val="24"/>
          <w:lang w:val="en-GB"/>
        </w:rPr>
        <w:t>• IV. People applying for an Osakidetza DAST</w:t>
      </w:r>
      <w:r w:rsidRPr="009A3896">
        <w:rPr>
          <w:rFonts w:ascii="Arial" w:hAnsi="Arial" w:cs="Arial"/>
          <w:sz w:val="24"/>
          <w:szCs w:val="24"/>
          <w:lang w:val="en-GB"/>
        </w:rPr>
        <w:t xml:space="preserve"> healthcare card (Temporary Healthcare Document)</w:t>
      </w:r>
    </w:p>
    <w:tbl>
      <w:tblPr>
        <w:tblStyle w:val="Tablaconcuadrcula"/>
        <w:tblW w:w="0" w:type="auto"/>
        <w:jc w:val="center"/>
        <w:tblLook w:val="04A0" w:firstRow="1" w:lastRow="0" w:firstColumn="1" w:lastColumn="0" w:noHBand="0" w:noVBand="1"/>
      </w:tblPr>
      <w:tblGrid>
        <w:gridCol w:w="1319"/>
        <w:gridCol w:w="1561"/>
      </w:tblGrid>
      <w:tr w:rsidR="00261571" w:rsidRPr="009A3896" w14:paraId="55B3AC1D" w14:textId="77777777" w:rsidTr="0062593A">
        <w:trPr>
          <w:trHeight w:val="271"/>
          <w:jc w:val="center"/>
        </w:trPr>
        <w:tc>
          <w:tcPr>
            <w:tcW w:w="1319" w:type="dxa"/>
            <w:tcBorders>
              <w:left w:val="nil"/>
              <w:bottom w:val="single" w:sz="4" w:space="0" w:color="auto"/>
            </w:tcBorders>
            <w:vAlign w:val="center"/>
          </w:tcPr>
          <w:p w14:paraId="55B3AC1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20 April</w:t>
            </w:r>
          </w:p>
        </w:tc>
        <w:tc>
          <w:tcPr>
            <w:tcW w:w="1561" w:type="dxa"/>
            <w:tcBorders>
              <w:bottom w:val="single" w:sz="4" w:space="0" w:color="auto"/>
              <w:right w:val="nil"/>
            </w:tcBorders>
          </w:tcPr>
          <w:p w14:paraId="55B3AC1C"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1,130</w:t>
            </w:r>
          </w:p>
        </w:tc>
      </w:tr>
      <w:tr w:rsidR="00261571" w:rsidRPr="009A3896" w14:paraId="55B3AC20" w14:textId="77777777" w:rsidTr="0062593A">
        <w:trPr>
          <w:trHeight w:val="271"/>
          <w:jc w:val="center"/>
        </w:trPr>
        <w:tc>
          <w:tcPr>
            <w:tcW w:w="1319" w:type="dxa"/>
            <w:tcBorders>
              <w:left w:val="nil"/>
            </w:tcBorders>
            <w:vAlign w:val="center"/>
          </w:tcPr>
          <w:p w14:paraId="55B3AC1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April</w:t>
            </w:r>
          </w:p>
        </w:tc>
        <w:tc>
          <w:tcPr>
            <w:tcW w:w="1561" w:type="dxa"/>
            <w:tcBorders>
              <w:right w:val="nil"/>
            </w:tcBorders>
          </w:tcPr>
          <w:p w14:paraId="55B3AC1F"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1,243</w:t>
            </w:r>
          </w:p>
        </w:tc>
      </w:tr>
      <w:tr w:rsidR="00261571" w:rsidRPr="009A3896" w14:paraId="55B3AC23" w14:textId="77777777" w:rsidTr="0062593A">
        <w:trPr>
          <w:trHeight w:val="271"/>
          <w:jc w:val="center"/>
        </w:trPr>
        <w:tc>
          <w:tcPr>
            <w:tcW w:w="1319" w:type="dxa"/>
            <w:tcBorders>
              <w:left w:val="nil"/>
            </w:tcBorders>
            <w:vAlign w:val="center"/>
          </w:tcPr>
          <w:p w14:paraId="55B3AC2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 May</w:t>
            </w:r>
          </w:p>
        </w:tc>
        <w:tc>
          <w:tcPr>
            <w:tcW w:w="1561" w:type="dxa"/>
            <w:tcBorders>
              <w:right w:val="nil"/>
            </w:tcBorders>
          </w:tcPr>
          <w:p w14:paraId="55B3AC22"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1,367</w:t>
            </w:r>
          </w:p>
        </w:tc>
      </w:tr>
      <w:tr w:rsidR="00261571" w:rsidRPr="009A3896" w14:paraId="55B3AC26" w14:textId="77777777" w:rsidTr="0062593A">
        <w:trPr>
          <w:trHeight w:val="271"/>
          <w:jc w:val="center"/>
        </w:trPr>
        <w:tc>
          <w:tcPr>
            <w:tcW w:w="1319" w:type="dxa"/>
            <w:tcBorders>
              <w:left w:val="nil"/>
            </w:tcBorders>
            <w:vAlign w:val="center"/>
          </w:tcPr>
          <w:p w14:paraId="55B3AC2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 May</w:t>
            </w:r>
          </w:p>
        </w:tc>
        <w:tc>
          <w:tcPr>
            <w:tcW w:w="1561" w:type="dxa"/>
            <w:tcBorders>
              <w:right w:val="nil"/>
            </w:tcBorders>
          </w:tcPr>
          <w:p w14:paraId="55B3AC25"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1,442</w:t>
            </w:r>
          </w:p>
        </w:tc>
      </w:tr>
      <w:tr w:rsidR="00261571" w:rsidRPr="009A3896" w14:paraId="55B3AC29" w14:textId="77777777" w:rsidTr="0062593A">
        <w:trPr>
          <w:trHeight w:val="271"/>
          <w:jc w:val="center"/>
        </w:trPr>
        <w:tc>
          <w:tcPr>
            <w:tcW w:w="1319" w:type="dxa"/>
            <w:tcBorders>
              <w:left w:val="nil"/>
            </w:tcBorders>
            <w:vAlign w:val="center"/>
          </w:tcPr>
          <w:p w14:paraId="55B3AC2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 May</w:t>
            </w:r>
          </w:p>
        </w:tc>
        <w:tc>
          <w:tcPr>
            <w:tcW w:w="1561" w:type="dxa"/>
            <w:tcBorders>
              <w:right w:val="nil"/>
            </w:tcBorders>
          </w:tcPr>
          <w:p w14:paraId="55B3AC28"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1,513</w:t>
            </w:r>
          </w:p>
        </w:tc>
      </w:tr>
      <w:tr w:rsidR="00261571" w:rsidRPr="009A3896" w14:paraId="55B3AC2C" w14:textId="77777777" w:rsidTr="0062593A">
        <w:trPr>
          <w:trHeight w:val="271"/>
          <w:jc w:val="center"/>
        </w:trPr>
        <w:tc>
          <w:tcPr>
            <w:tcW w:w="1319" w:type="dxa"/>
            <w:tcBorders>
              <w:left w:val="nil"/>
            </w:tcBorders>
            <w:vAlign w:val="center"/>
          </w:tcPr>
          <w:p w14:paraId="55B3AC2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May</w:t>
            </w:r>
          </w:p>
        </w:tc>
        <w:tc>
          <w:tcPr>
            <w:tcW w:w="1561" w:type="dxa"/>
            <w:tcBorders>
              <w:right w:val="nil"/>
            </w:tcBorders>
          </w:tcPr>
          <w:p w14:paraId="55B3AC2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1,548</w:t>
            </w:r>
          </w:p>
        </w:tc>
      </w:tr>
      <w:tr w:rsidR="00261571" w:rsidRPr="009A3896" w14:paraId="55B3AC2F" w14:textId="77777777" w:rsidTr="0062593A">
        <w:trPr>
          <w:trHeight w:val="271"/>
          <w:jc w:val="center"/>
        </w:trPr>
        <w:tc>
          <w:tcPr>
            <w:tcW w:w="1319" w:type="dxa"/>
            <w:tcBorders>
              <w:left w:val="nil"/>
            </w:tcBorders>
            <w:vAlign w:val="center"/>
          </w:tcPr>
          <w:p w14:paraId="55B3AC2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 June</w:t>
            </w:r>
          </w:p>
        </w:tc>
        <w:tc>
          <w:tcPr>
            <w:tcW w:w="1561" w:type="dxa"/>
            <w:tcBorders>
              <w:right w:val="nil"/>
            </w:tcBorders>
          </w:tcPr>
          <w:p w14:paraId="55B3AC2E"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1,557</w:t>
            </w:r>
          </w:p>
        </w:tc>
      </w:tr>
      <w:tr w:rsidR="00261571" w:rsidRPr="009A3896" w14:paraId="55B3AC32" w14:textId="77777777" w:rsidTr="0062593A">
        <w:trPr>
          <w:trHeight w:val="271"/>
          <w:jc w:val="center"/>
        </w:trPr>
        <w:tc>
          <w:tcPr>
            <w:tcW w:w="1319" w:type="dxa"/>
            <w:tcBorders>
              <w:left w:val="nil"/>
            </w:tcBorders>
            <w:vAlign w:val="center"/>
          </w:tcPr>
          <w:p w14:paraId="55B3AC3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 June</w:t>
            </w:r>
          </w:p>
        </w:tc>
        <w:tc>
          <w:tcPr>
            <w:tcW w:w="1561" w:type="dxa"/>
            <w:tcBorders>
              <w:right w:val="nil"/>
            </w:tcBorders>
          </w:tcPr>
          <w:p w14:paraId="55B3AC3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1,564</w:t>
            </w:r>
          </w:p>
        </w:tc>
      </w:tr>
      <w:tr w:rsidR="00261571" w:rsidRPr="009A3896" w14:paraId="55B3AC35" w14:textId="77777777" w:rsidTr="0062593A">
        <w:trPr>
          <w:trHeight w:val="271"/>
          <w:jc w:val="center"/>
        </w:trPr>
        <w:tc>
          <w:tcPr>
            <w:tcW w:w="1319" w:type="dxa"/>
            <w:tcBorders>
              <w:left w:val="nil"/>
            </w:tcBorders>
            <w:vAlign w:val="center"/>
          </w:tcPr>
          <w:p w14:paraId="55B3AC3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 June</w:t>
            </w:r>
          </w:p>
        </w:tc>
        <w:tc>
          <w:tcPr>
            <w:tcW w:w="1561" w:type="dxa"/>
            <w:tcBorders>
              <w:right w:val="nil"/>
            </w:tcBorders>
          </w:tcPr>
          <w:p w14:paraId="55B3AC34"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1,557</w:t>
            </w:r>
          </w:p>
        </w:tc>
      </w:tr>
      <w:tr w:rsidR="00261571" w:rsidRPr="009A3896" w14:paraId="55B3AC38" w14:textId="77777777" w:rsidTr="0062593A">
        <w:trPr>
          <w:trHeight w:val="271"/>
          <w:jc w:val="center"/>
        </w:trPr>
        <w:tc>
          <w:tcPr>
            <w:tcW w:w="1319" w:type="dxa"/>
            <w:tcBorders>
              <w:left w:val="nil"/>
            </w:tcBorders>
            <w:vAlign w:val="center"/>
          </w:tcPr>
          <w:p w14:paraId="55B3AC3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23 June</w:t>
            </w:r>
          </w:p>
        </w:tc>
        <w:tc>
          <w:tcPr>
            <w:tcW w:w="1561" w:type="dxa"/>
            <w:tcBorders>
              <w:right w:val="nil"/>
            </w:tcBorders>
          </w:tcPr>
          <w:p w14:paraId="55B3AC37"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1,545</w:t>
            </w:r>
          </w:p>
        </w:tc>
      </w:tr>
      <w:tr w:rsidR="00261571" w:rsidRPr="009A3896" w14:paraId="55B3AC3B" w14:textId="77777777" w:rsidTr="0062593A">
        <w:trPr>
          <w:trHeight w:val="271"/>
          <w:jc w:val="center"/>
        </w:trPr>
        <w:tc>
          <w:tcPr>
            <w:tcW w:w="1319" w:type="dxa"/>
            <w:tcBorders>
              <w:left w:val="nil"/>
            </w:tcBorders>
            <w:vAlign w:val="center"/>
          </w:tcPr>
          <w:p w14:paraId="55B3AC3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30 June</w:t>
            </w:r>
          </w:p>
        </w:tc>
        <w:tc>
          <w:tcPr>
            <w:tcW w:w="1561" w:type="dxa"/>
            <w:tcBorders>
              <w:right w:val="nil"/>
            </w:tcBorders>
          </w:tcPr>
          <w:p w14:paraId="55B3AC3A"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1,529</w:t>
            </w:r>
          </w:p>
        </w:tc>
      </w:tr>
      <w:tr w:rsidR="00261571" w:rsidRPr="009A3896" w14:paraId="55B3AC3E" w14:textId="77777777" w:rsidTr="0062593A">
        <w:trPr>
          <w:trHeight w:val="271"/>
          <w:jc w:val="center"/>
        </w:trPr>
        <w:tc>
          <w:tcPr>
            <w:tcW w:w="1319" w:type="dxa"/>
            <w:tcBorders>
              <w:left w:val="nil"/>
            </w:tcBorders>
            <w:vAlign w:val="center"/>
          </w:tcPr>
          <w:p w14:paraId="55B3AC3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 July</w:t>
            </w:r>
          </w:p>
        </w:tc>
        <w:tc>
          <w:tcPr>
            <w:tcW w:w="1561" w:type="dxa"/>
            <w:tcBorders>
              <w:right w:val="nil"/>
            </w:tcBorders>
          </w:tcPr>
          <w:p w14:paraId="55B3AC3D"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1,526</w:t>
            </w:r>
          </w:p>
        </w:tc>
      </w:tr>
      <w:tr w:rsidR="00261571" w:rsidRPr="009A3896" w14:paraId="55B3AC41" w14:textId="77777777" w:rsidTr="0062593A">
        <w:trPr>
          <w:trHeight w:val="271"/>
          <w:jc w:val="center"/>
        </w:trPr>
        <w:tc>
          <w:tcPr>
            <w:tcW w:w="1319" w:type="dxa"/>
            <w:tcBorders>
              <w:left w:val="nil"/>
            </w:tcBorders>
            <w:vAlign w:val="center"/>
          </w:tcPr>
          <w:p w14:paraId="55B3AC3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14 July</w:t>
            </w:r>
          </w:p>
        </w:tc>
        <w:tc>
          <w:tcPr>
            <w:tcW w:w="1561" w:type="dxa"/>
            <w:tcBorders>
              <w:right w:val="nil"/>
            </w:tcBorders>
          </w:tcPr>
          <w:p w14:paraId="55B3AC40"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1,521</w:t>
            </w:r>
          </w:p>
        </w:tc>
      </w:tr>
      <w:tr w:rsidR="00261571" w:rsidRPr="009A3896" w14:paraId="55B3AC44" w14:textId="77777777" w:rsidTr="0062593A">
        <w:trPr>
          <w:trHeight w:val="271"/>
          <w:jc w:val="center"/>
        </w:trPr>
        <w:tc>
          <w:tcPr>
            <w:tcW w:w="1319" w:type="dxa"/>
            <w:tcBorders>
              <w:left w:val="nil"/>
            </w:tcBorders>
            <w:vAlign w:val="center"/>
          </w:tcPr>
          <w:p w14:paraId="55B3AC4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21 July</w:t>
            </w:r>
          </w:p>
        </w:tc>
        <w:tc>
          <w:tcPr>
            <w:tcW w:w="1561" w:type="dxa"/>
            <w:tcBorders>
              <w:right w:val="nil"/>
            </w:tcBorders>
          </w:tcPr>
          <w:p w14:paraId="55B3AC43"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1,516</w:t>
            </w:r>
          </w:p>
        </w:tc>
      </w:tr>
      <w:tr w:rsidR="00261571" w:rsidRPr="009A3896" w14:paraId="55B3AC47" w14:textId="77777777" w:rsidTr="0062593A">
        <w:trPr>
          <w:trHeight w:val="271"/>
          <w:jc w:val="center"/>
        </w:trPr>
        <w:tc>
          <w:tcPr>
            <w:tcW w:w="1319" w:type="dxa"/>
            <w:tcBorders>
              <w:left w:val="nil"/>
            </w:tcBorders>
            <w:vAlign w:val="center"/>
          </w:tcPr>
          <w:p w14:paraId="55B3AC4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28 July</w:t>
            </w:r>
          </w:p>
        </w:tc>
        <w:tc>
          <w:tcPr>
            <w:tcW w:w="1561" w:type="dxa"/>
            <w:tcBorders>
              <w:right w:val="nil"/>
            </w:tcBorders>
          </w:tcPr>
          <w:p w14:paraId="55B3AC46"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1.518</w:t>
            </w:r>
          </w:p>
        </w:tc>
      </w:tr>
      <w:tr w:rsidR="00261571" w:rsidRPr="009A3896" w14:paraId="55B3AC4A" w14:textId="77777777" w:rsidTr="0062593A">
        <w:trPr>
          <w:trHeight w:val="271"/>
          <w:jc w:val="center"/>
        </w:trPr>
        <w:tc>
          <w:tcPr>
            <w:tcW w:w="1319" w:type="dxa"/>
            <w:tcBorders>
              <w:left w:val="nil"/>
            </w:tcBorders>
            <w:vAlign w:val="center"/>
          </w:tcPr>
          <w:p w14:paraId="55B3AC4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 xml:space="preserve">29 Sep </w:t>
            </w:r>
          </w:p>
        </w:tc>
        <w:tc>
          <w:tcPr>
            <w:tcW w:w="1561" w:type="dxa"/>
            <w:tcBorders>
              <w:right w:val="nil"/>
            </w:tcBorders>
          </w:tcPr>
          <w:p w14:paraId="55B3AC49"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1,445</w:t>
            </w:r>
          </w:p>
        </w:tc>
      </w:tr>
      <w:tr w:rsidR="00261571" w:rsidRPr="009A3896" w14:paraId="55B3AC4D" w14:textId="77777777" w:rsidTr="0062593A">
        <w:trPr>
          <w:trHeight w:val="271"/>
          <w:jc w:val="center"/>
        </w:trPr>
        <w:tc>
          <w:tcPr>
            <w:tcW w:w="1319" w:type="dxa"/>
            <w:tcBorders>
              <w:left w:val="nil"/>
            </w:tcBorders>
            <w:vAlign w:val="center"/>
          </w:tcPr>
          <w:p w14:paraId="55B3AC4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27 Oct</w:t>
            </w:r>
          </w:p>
        </w:tc>
        <w:tc>
          <w:tcPr>
            <w:tcW w:w="1561" w:type="dxa"/>
            <w:tcBorders>
              <w:right w:val="nil"/>
            </w:tcBorders>
          </w:tcPr>
          <w:p w14:paraId="55B3AC4C"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1.364</w:t>
            </w:r>
          </w:p>
        </w:tc>
      </w:tr>
      <w:tr w:rsidR="00261571" w:rsidRPr="009A3896" w14:paraId="55B3AC50" w14:textId="77777777" w:rsidTr="0062593A">
        <w:trPr>
          <w:trHeight w:val="271"/>
          <w:jc w:val="center"/>
        </w:trPr>
        <w:tc>
          <w:tcPr>
            <w:tcW w:w="1319" w:type="dxa"/>
            <w:tcBorders>
              <w:left w:val="nil"/>
            </w:tcBorders>
            <w:vAlign w:val="center"/>
          </w:tcPr>
          <w:p w14:paraId="55B3AC4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 Dec</w:t>
            </w:r>
          </w:p>
        </w:tc>
        <w:tc>
          <w:tcPr>
            <w:tcW w:w="1561" w:type="dxa"/>
            <w:tcBorders>
              <w:right w:val="nil"/>
            </w:tcBorders>
          </w:tcPr>
          <w:p w14:paraId="55B3AC4F"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1,283</w:t>
            </w:r>
          </w:p>
        </w:tc>
      </w:tr>
      <w:tr w:rsidR="00261571" w:rsidRPr="009A3896" w14:paraId="55B3AC53" w14:textId="77777777" w:rsidTr="0062593A">
        <w:trPr>
          <w:trHeight w:val="271"/>
          <w:jc w:val="center"/>
        </w:trPr>
        <w:tc>
          <w:tcPr>
            <w:tcW w:w="1319" w:type="dxa"/>
            <w:tcBorders>
              <w:left w:val="nil"/>
              <w:bottom w:val="single" w:sz="4" w:space="0" w:color="auto"/>
            </w:tcBorders>
            <w:vAlign w:val="center"/>
          </w:tcPr>
          <w:p w14:paraId="55B3AC51" w14:textId="77777777" w:rsidR="0062593A"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 xml:space="preserve">24 Feb </w:t>
            </w:r>
          </w:p>
        </w:tc>
        <w:tc>
          <w:tcPr>
            <w:tcW w:w="1561" w:type="dxa"/>
            <w:tcBorders>
              <w:bottom w:val="single" w:sz="4" w:space="0" w:color="auto"/>
              <w:right w:val="nil"/>
            </w:tcBorders>
          </w:tcPr>
          <w:p w14:paraId="55B3AC52" w14:textId="77777777" w:rsidR="0062593A" w:rsidRPr="009A3896" w:rsidRDefault="009D79D2" w:rsidP="0062593A">
            <w:pPr>
              <w:spacing w:before="40" w:after="40"/>
              <w:rPr>
                <w:rFonts w:ascii="Arial" w:hAnsi="Arial" w:cs="Arial"/>
                <w:b/>
                <w:sz w:val="24"/>
                <w:szCs w:val="24"/>
                <w:lang w:val="en-GB"/>
              </w:rPr>
            </w:pPr>
            <w:r w:rsidRPr="009A3896">
              <w:rPr>
                <w:rFonts w:ascii="Arial" w:hAnsi="Arial" w:cs="Arial"/>
                <w:b/>
                <w:bCs/>
                <w:sz w:val="24"/>
                <w:szCs w:val="24"/>
                <w:lang w:val="en-GB"/>
              </w:rPr>
              <w:t>1,214</w:t>
            </w:r>
          </w:p>
        </w:tc>
      </w:tr>
    </w:tbl>
    <w:p w14:paraId="55B3AC54" w14:textId="77777777" w:rsidR="0062593A" w:rsidRPr="009A3896" w:rsidRDefault="0062593A" w:rsidP="0062593A">
      <w:pPr>
        <w:spacing w:before="120"/>
        <w:rPr>
          <w:rFonts w:ascii="Arial" w:hAnsi="Arial" w:cs="Arial"/>
          <w:sz w:val="24"/>
          <w:szCs w:val="24"/>
          <w:lang w:val="en-GB"/>
        </w:rPr>
      </w:pPr>
    </w:p>
    <w:p w14:paraId="55B3AC55" w14:textId="77777777" w:rsidR="0062593A" w:rsidRPr="009A3896" w:rsidRDefault="009D79D2" w:rsidP="0062593A">
      <w:pPr>
        <w:spacing w:before="120"/>
        <w:jc w:val="both"/>
        <w:rPr>
          <w:rFonts w:ascii="Arial" w:hAnsi="Arial" w:cs="Arial"/>
          <w:sz w:val="24"/>
          <w:szCs w:val="24"/>
          <w:lang w:val="en-GB"/>
        </w:rPr>
      </w:pPr>
      <w:r w:rsidRPr="009A3896">
        <w:rPr>
          <w:rFonts w:ascii="Arial" w:hAnsi="Arial" w:cs="Arial"/>
          <w:sz w:val="24"/>
          <w:szCs w:val="24"/>
          <w:lang w:val="en-GB"/>
        </w:rPr>
        <w:t>• V. People applying for an Osakidetza TIS healthcare card (Individual Healthcare Card)</w:t>
      </w:r>
    </w:p>
    <w:tbl>
      <w:tblPr>
        <w:tblStyle w:val="Tablaconcuadrcula"/>
        <w:tblW w:w="0" w:type="auto"/>
        <w:jc w:val="center"/>
        <w:tblLook w:val="04A0" w:firstRow="1" w:lastRow="0" w:firstColumn="1" w:lastColumn="0" w:noHBand="0" w:noVBand="1"/>
      </w:tblPr>
      <w:tblGrid>
        <w:gridCol w:w="1319"/>
        <w:gridCol w:w="1561"/>
      </w:tblGrid>
      <w:tr w:rsidR="00261571" w:rsidRPr="009A3896" w14:paraId="55B3AC58" w14:textId="77777777" w:rsidTr="0062593A">
        <w:trPr>
          <w:trHeight w:val="271"/>
          <w:jc w:val="center"/>
        </w:trPr>
        <w:tc>
          <w:tcPr>
            <w:tcW w:w="1319" w:type="dxa"/>
            <w:tcBorders>
              <w:left w:val="nil"/>
              <w:bottom w:val="single" w:sz="4" w:space="0" w:color="auto"/>
            </w:tcBorders>
            <w:vAlign w:val="center"/>
          </w:tcPr>
          <w:p w14:paraId="55B3AC5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20 April</w:t>
            </w:r>
          </w:p>
        </w:tc>
        <w:tc>
          <w:tcPr>
            <w:tcW w:w="1561" w:type="dxa"/>
            <w:tcBorders>
              <w:bottom w:val="single" w:sz="4" w:space="0" w:color="auto"/>
              <w:right w:val="nil"/>
            </w:tcBorders>
          </w:tcPr>
          <w:p w14:paraId="55B3AC57"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   321</w:t>
            </w:r>
          </w:p>
        </w:tc>
      </w:tr>
      <w:tr w:rsidR="00261571" w:rsidRPr="009A3896" w14:paraId="55B3AC5B" w14:textId="77777777" w:rsidTr="0062593A">
        <w:trPr>
          <w:trHeight w:val="271"/>
          <w:jc w:val="center"/>
        </w:trPr>
        <w:tc>
          <w:tcPr>
            <w:tcW w:w="1319" w:type="dxa"/>
            <w:tcBorders>
              <w:left w:val="nil"/>
            </w:tcBorders>
            <w:vAlign w:val="center"/>
          </w:tcPr>
          <w:p w14:paraId="55B3AC5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April</w:t>
            </w:r>
          </w:p>
        </w:tc>
        <w:tc>
          <w:tcPr>
            <w:tcW w:w="1561" w:type="dxa"/>
            <w:tcBorders>
              <w:right w:val="nil"/>
            </w:tcBorders>
          </w:tcPr>
          <w:p w14:paraId="55B3AC5A"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   404</w:t>
            </w:r>
          </w:p>
        </w:tc>
      </w:tr>
      <w:tr w:rsidR="00261571" w:rsidRPr="009A3896" w14:paraId="55B3AC5E" w14:textId="77777777" w:rsidTr="0062593A">
        <w:trPr>
          <w:trHeight w:val="271"/>
          <w:jc w:val="center"/>
        </w:trPr>
        <w:tc>
          <w:tcPr>
            <w:tcW w:w="1319" w:type="dxa"/>
            <w:tcBorders>
              <w:left w:val="nil"/>
            </w:tcBorders>
            <w:vAlign w:val="center"/>
          </w:tcPr>
          <w:p w14:paraId="55B3AC5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 May</w:t>
            </w:r>
          </w:p>
        </w:tc>
        <w:tc>
          <w:tcPr>
            <w:tcW w:w="1561" w:type="dxa"/>
            <w:tcBorders>
              <w:right w:val="nil"/>
            </w:tcBorders>
          </w:tcPr>
          <w:p w14:paraId="55B3AC5D"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   555</w:t>
            </w:r>
          </w:p>
        </w:tc>
      </w:tr>
      <w:tr w:rsidR="00261571" w:rsidRPr="009A3896" w14:paraId="55B3AC61" w14:textId="77777777" w:rsidTr="0062593A">
        <w:trPr>
          <w:trHeight w:val="271"/>
          <w:jc w:val="center"/>
        </w:trPr>
        <w:tc>
          <w:tcPr>
            <w:tcW w:w="1319" w:type="dxa"/>
            <w:tcBorders>
              <w:left w:val="nil"/>
            </w:tcBorders>
            <w:vAlign w:val="center"/>
          </w:tcPr>
          <w:p w14:paraId="55B3AC5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 May</w:t>
            </w:r>
          </w:p>
        </w:tc>
        <w:tc>
          <w:tcPr>
            <w:tcW w:w="1561" w:type="dxa"/>
            <w:tcBorders>
              <w:right w:val="nil"/>
            </w:tcBorders>
          </w:tcPr>
          <w:p w14:paraId="55B3AC60"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   665</w:t>
            </w:r>
          </w:p>
        </w:tc>
      </w:tr>
      <w:tr w:rsidR="00261571" w:rsidRPr="009A3896" w14:paraId="55B3AC64" w14:textId="77777777" w:rsidTr="0062593A">
        <w:trPr>
          <w:trHeight w:val="271"/>
          <w:jc w:val="center"/>
        </w:trPr>
        <w:tc>
          <w:tcPr>
            <w:tcW w:w="1319" w:type="dxa"/>
            <w:tcBorders>
              <w:left w:val="nil"/>
            </w:tcBorders>
            <w:vAlign w:val="center"/>
          </w:tcPr>
          <w:p w14:paraId="55B3AC6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 May</w:t>
            </w:r>
          </w:p>
        </w:tc>
        <w:tc>
          <w:tcPr>
            <w:tcW w:w="1561" w:type="dxa"/>
            <w:tcBorders>
              <w:right w:val="nil"/>
            </w:tcBorders>
          </w:tcPr>
          <w:p w14:paraId="55B3AC63"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   763</w:t>
            </w:r>
          </w:p>
        </w:tc>
      </w:tr>
      <w:tr w:rsidR="00261571" w:rsidRPr="009A3896" w14:paraId="55B3AC67" w14:textId="77777777" w:rsidTr="0062593A">
        <w:trPr>
          <w:trHeight w:val="271"/>
          <w:jc w:val="center"/>
        </w:trPr>
        <w:tc>
          <w:tcPr>
            <w:tcW w:w="1319" w:type="dxa"/>
            <w:tcBorders>
              <w:left w:val="nil"/>
            </w:tcBorders>
            <w:vAlign w:val="center"/>
          </w:tcPr>
          <w:p w14:paraId="55B3AC6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May</w:t>
            </w:r>
          </w:p>
        </w:tc>
        <w:tc>
          <w:tcPr>
            <w:tcW w:w="1561" w:type="dxa"/>
            <w:tcBorders>
              <w:right w:val="nil"/>
            </w:tcBorders>
          </w:tcPr>
          <w:p w14:paraId="55B3AC66"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   840</w:t>
            </w:r>
          </w:p>
        </w:tc>
      </w:tr>
      <w:tr w:rsidR="00261571" w:rsidRPr="009A3896" w14:paraId="55B3AC6A" w14:textId="77777777" w:rsidTr="0062593A">
        <w:trPr>
          <w:trHeight w:val="271"/>
          <w:jc w:val="center"/>
        </w:trPr>
        <w:tc>
          <w:tcPr>
            <w:tcW w:w="1319" w:type="dxa"/>
            <w:tcBorders>
              <w:left w:val="nil"/>
            </w:tcBorders>
            <w:vAlign w:val="center"/>
          </w:tcPr>
          <w:p w14:paraId="55B3AC6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 June</w:t>
            </w:r>
          </w:p>
        </w:tc>
        <w:tc>
          <w:tcPr>
            <w:tcW w:w="1561" w:type="dxa"/>
            <w:tcBorders>
              <w:right w:val="nil"/>
            </w:tcBorders>
          </w:tcPr>
          <w:p w14:paraId="55B3AC69"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   910</w:t>
            </w:r>
          </w:p>
        </w:tc>
      </w:tr>
      <w:tr w:rsidR="00261571" w:rsidRPr="009A3896" w14:paraId="55B3AC6D" w14:textId="77777777" w:rsidTr="0062593A">
        <w:trPr>
          <w:trHeight w:val="271"/>
          <w:jc w:val="center"/>
        </w:trPr>
        <w:tc>
          <w:tcPr>
            <w:tcW w:w="1319" w:type="dxa"/>
            <w:tcBorders>
              <w:left w:val="nil"/>
            </w:tcBorders>
            <w:vAlign w:val="center"/>
          </w:tcPr>
          <w:p w14:paraId="55B3AC6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lastRenderedPageBreak/>
              <w:t>9 June</w:t>
            </w:r>
          </w:p>
        </w:tc>
        <w:tc>
          <w:tcPr>
            <w:tcW w:w="1561" w:type="dxa"/>
            <w:tcBorders>
              <w:right w:val="nil"/>
            </w:tcBorders>
          </w:tcPr>
          <w:p w14:paraId="55B3AC6C"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   972</w:t>
            </w:r>
          </w:p>
        </w:tc>
      </w:tr>
      <w:tr w:rsidR="00261571" w:rsidRPr="009A3896" w14:paraId="55B3AC70" w14:textId="77777777" w:rsidTr="0062593A">
        <w:trPr>
          <w:trHeight w:val="271"/>
          <w:jc w:val="center"/>
        </w:trPr>
        <w:tc>
          <w:tcPr>
            <w:tcW w:w="1319" w:type="dxa"/>
            <w:tcBorders>
              <w:left w:val="nil"/>
            </w:tcBorders>
            <w:vAlign w:val="center"/>
          </w:tcPr>
          <w:p w14:paraId="55B3AC6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 June</w:t>
            </w:r>
          </w:p>
        </w:tc>
        <w:tc>
          <w:tcPr>
            <w:tcW w:w="1561" w:type="dxa"/>
            <w:tcBorders>
              <w:right w:val="nil"/>
            </w:tcBorders>
          </w:tcPr>
          <w:p w14:paraId="55B3AC6F"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1,053</w:t>
            </w:r>
          </w:p>
        </w:tc>
      </w:tr>
      <w:tr w:rsidR="00261571" w:rsidRPr="009A3896" w14:paraId="55B3AC73" w14:textId="77777777" w:rsidTr="0062593A">
        <w:trPr>
          <w:trHeight w:val="271"/>
          <w:jc w:val="center"/>
        </w:trPr>
        <w:tc>
          <w:tcPr>
            <w:tcW w:w="1319" w:type="dxa"/>
            <w:tcBorders>
              <w:left w:val="nil"/>
            </w:tcBorders>
            <w:vAlign w:val="center"/>
          </w:tcPr>
          <w:p w14:paraId="55B3AC7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23 June</w:t>
            </w:r>
          </w:p>
        </w:tc>
        <w:tc>
          <w:tcPr>
            <w:tcW w:w="1561" w:type="dxa"/>
            <w:tcBorders>
              <w:right w:val="nil"/>
            </w:tcBorders>
          </w:tcPr>
          <w:p w14:paraId="55B3AC72"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1,106</w:t>
            </w:r>
          </w:p>
        </w:tc>
      </w:tr>
      <w:tr w:rsidR="00261571" w:rsidRPr="009A3896" w14:paraId="55B3AC76" w14:textId="77777777" w:rsidTr="0062593A">
        <w:trPr>
          <w:trHeight w:val="271"/>
          <w:jc w:val="center"/>
        </w:trPr>
        <w:tc>
          <w:tcPr>
            <w:tcW w:w="1319" w:type="dxa"/>
            <w:tcBorders>
              <w:left w:val="nil"/>
            </w:tcBorders>
            <w:vAlign w:val="center"/>
          </w:tcPr>
          <w:p w14:paraId="55B3AC7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30 June</w:t>
            </w:r>
          </w:p>
        </w:tc>
        <w:tc>
          <w:tcPr>
            <w:tcW w:w="1561" w:type="dxa"/>
            <w:tcBorders>
              <w:right w:val="nil"/>
            </w:tcBorders>
          </w:tcPr>
          <w:p w14:paraId="55B3AC75"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1,138</w:t>
            </w:r>
          </w:p>
        </w:tc>
      </w:tr>
      <w:tr w:rsidR="00261571" w:rsidRPr="009A3896" w14:paraId="55B3AC79" w14:textId="77777777" w:rsidTr="0062593A">
        <w:trPr>
          <w:trHeight w:val="271"/>
          <w:jc w:val="center"/>
        </w:trPr>
        <w:tc>
          <w:tcPr>
            <w:tcW w:w="1319" w:type="dxa"/>
            <w:tcBorders>
              <w:left w:val="nil"/>
            </w:tcBorders>
            <w:vAlign w:val="center"/>
          </w:tcPr>
          <w:p w14:paraId="55B3AC7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 July</w:t>
            </w:r>
          </w:p>
        </w:tc>
        <w:tc>
          <w:tcPr>
            <w:tcW w:w="1561" w:type="dxa"/>
            <w:tcBorders>
              <w:right w:val="nil"/>
            </w:tcBorders>
          </w:tcPr>
          <w:p w14:paraId="55B3AC78"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1,152</w:t>
            </w:r>
          </w:p>
        </w:tc>
      </w:tr>
      <w:tr w:rsidR="00261571" w:rsidRPr="009A3896" w14:paraId="55B3AC7C" w14:textId="77777777" w:rsidTr="0062593A">
        <w:trPr>
          <w:trHeight w:val="271"/>
          <w:jc w:val="center"/>
        </w:trPr>
        <w:tc>
          <w:tcPr>
            <w:tcW w:w="1319" w:type="dxa"/>
            <w:tcBorders>
              <w:left w:val="nil"/>
            </w:tcBorders>
            <w:vAlign w:val="center"/>
          </w:tcPr>
          <w:p w14:paraId="55B3AC7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14 July</w:t>
            </w:r>
          </w:p>
        </w:tc>
        <w:tc>
          <w:tcPr>
            <w:tcW w:w="1561" w:type="dxa"/>
            <w:tcBorders>
              <w:right w:val="nil"/>
            </w:tcBorders>
          </w:tcPr>
          <w:p w14:paraId="55B3AC7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1,194</w:t>
            </w:r>
          </w:p>
        </w:tc>
      </w:tr>
      <w:tr w:rsidR="00261571" w:rsidRPr="009A3896" w14:paraId="55B3AC7F" w14:textId="77777777" w:rsidTr="0062593A">
        <w:trPr>
          <w:trHeight w:val="271"/>
          <w:jc w:val="center"/>
        </w:trPr>
        <w:tc>
          <w:tcPr>
            <w:tcW w:w="1319" w:type="dxa"/>
            <w:tcBorders>
              <w:left w:val="nil"/>
            </w:tcBorders>
            <w:vAlign w:val="center"/>
          </w:tcPr>
          <w:p w14:paraId="55B3AC7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21 July</w:t>
            </w:r>
          </w:p>
        </w:tc>
        <w:tc>
          <w:tcPr>
            <w:tcW w:w="1561" w:type="dxa"/>
            <w:tcBorders>
              <w:right w:val="nil"/>
            </w:tcBorders>
          </w:tcPr>
          <w:p w14:paraId="55B3AC7E"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1,223</w:t>
            </w:r>
          </w:p>
        </w:tc>
      </w:tr>
      <w:tr w:rsidR="00261571" w:rsidRPr="009A3896" w14:paraId="55B3AC82" w14:textId="77777777" w:rsidTr="0062593A">
        <w:trPr>
          <w:trHeight w:val="271"/>
          <w:jc w:val="center"/>
        </w:trPr>
        <w:tc>
          <w:tcPr>
            <w:tcW w:w="1319" w:type="dxa"/>
            <w:tcBorders>
              <w:left w:val="nil"/>
            </w:tcBorders>
            <w:vAlign w:val="center"/>
          </w:tcPr>
          <w:p w14:paraId="55B3AC8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28 July</w:t>
            </w:r>
          </w:p>
        </w:tc>
        <w:tc>
          <w:tcPr>
            <w:tcW w:w="1561" w:type="dxa"/>
            <w:tcBorders>
              <w:right w:val="nil"/>
            </w:tcBorders>
          </w:tcPr>
          <w:p w14:paraId="55B3AC8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1,245</w:t>
            </w:r>
          </w:p>
        </w:tc>
      </w:tr>
      <w:tr w:rsidR="00261571" w:rsidRPr="009A3896" w14:paraId="55B3AC85" w14:textId="77777777" w:rsidTr="0062593A">
        <w:trPr>
          <w:trHeight w:val="271"/>
          <w:jc w:val="center"/>
        </w:trPr>
        <w:tc>
          <w:tcPr>
            <w:tcW w:w="1319" w:type="dxa"/>
            <w:tcBorders>
              <w:left w:val="nil"/>
            </w:tcBorders>
            <w:vAlign w:val="center"/>
          </w:tcPr>
          <w:p w14:paraId="55B3AC8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29 Sep</w:t>
            </w:r>
          </w:p>
        </w:tc>
        <w:tc>
          <w:tcPr>
            <w:tcW w:w="1561" w:type="dxa"/>
            <w:tcBorders>
              <w:right w:val="nil"/>
            </w:tcBorders>
          </w:tcPr>
          <w:p w14:paraId="55B3AC84"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1,488</w:t>
            </w:r>
          </w:p>
        </w:tc>
      </w:tr>
      <w:tr w:rsidR="00261571" w:rsidRPr="009A3896" w14:paraId="55B3AC88" w14:textId="77777777" w:rsidTr="0062593A">
        <w:trPr>
          <w:trHeight w:val="271"/>
          <w:jc w:val="center"/>
        </w:trPr>
        <w:tc>
          <w:tcPr>
            <w:tcW w:w="1319" w:type="dxa"/>
            <w:tcBorders>
              <w:left w:val="nil"/>
            </w:tcBorders>
            <w:vAlign w:val="center"/>
          </w:tcPr>
          <w:p w14:paraId="55B3AC8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27 Oct</w:t>
            </w:r>
          </w:p>
        </w:tc>
        <w:tc>
          <w:tcPr>
            <w:tcW w:w="1561" w:type="dxa"/>
            <w:tcBorders>
              <w:right w:val="nil"/>
            </w:tcBorders>
          </w:tcPr>
          <w:p w14:paraId="55B3AC87"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1,584</w:t>
            </w:r>
          </w:p>
        </w:tc>
      </w:tr>
      <w:tr w:rsidR="00261571" w:rsidRPr="009A3896" w14:paraId="55B3AC8B" w14:textId="77777777" w:rsidTr="0062593A">
        <w:trPr>
          <w:trHeight w:val="271"/>
          <w:jc w:val="center"/>
        </w:trPr>
        <w:tc>
          <w:tcPr>
            <w:tcW w:w="1319" w:type="dxa"/>
            <w:tcBorders>
              <w:left w:val="nil"/>
            </w:tcBorders>
            <w:vAlign w:val="center"/>
          </w:tcPr>
          <w:p w14:paraId="55B3AC8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 Dec</w:t>
            </w:r>
          </w:p>
        </w:tc>
        <w:tc>
          <w:tcPr>
            <w:tcW w:w="1561" w:type="dxa"/>
            <w:tcBorders>
              <w:right w:val="nil"/>
            </w:tcBorders>
          </w:tcPr>
          <w:p w14:paraId="55B3AC8A"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1,738</w:t>
            </w:r>
          </w:p>
        </w:tc>
      </w:tr>
      <w:tr w:rsidR="00261571" w:rsidRPr="009A3896" w14:paraId="55B3AC8E" w14:textId="77777777" w:rsidTr="0062593A">
        <w:trPr>
          <w:trHeight w:val="271"/>
          <w:jc w:val="center"/>
        </w:trPr>
        <w:tc>
          <w:tcPr>
            <w:tcW w:w="1319" w:type="dxa"/>
            <w:tcBorders>
              <w:left w:val="nil"/>
              <w:bottom w:val="single" w:sz="4" w:space="0" w:color="auto"/>
            </w:tcBorders>
            <w:vAlign w:val="center"/>
          </w:tcPr>
          <w:p w14:paraId="55B3AC8C" w14:textId="77777777" w:rsidR="0062593A"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 xml:space="preserve">24 Feb </w:t>
            </w:r>
          </w:p>
        </w:tc>
        <w:tc>
          <w:tcPr>
            <w:tcW w:w="1561" w:type="dxa"/>
            <w:tcBorders>
              <w:bottom w:val="single" w:sz="4" w:space="0" w:color="auto"/>
              <w:right w:val="nil"/>
            </w:tcBorders>
          </w:tcPr>
          <w:p w14:paraId="55B3AC8D" w14:textId="77777777" w:rsidR="0062593A" w:rsidRPr="009A3896" w:rsidRDefault="009D79D2" w:rsidP="0062593A">
            <w:pPr>
              <w:spacing w:before="40" w:after="40"/>
              <w:rPr>
                <w:rFonts w:ascii="Arial" w:hAnsi="Arial" w:cs="Arial"/>
                <w:b/>
                <w:sz w:val="24"/>
                <w:szCs w:val="24"/>
                <w:lang w:val="en-GB"/>
              </w:rPr>
            </w:pPr>
            <w:r w:rsidRPr="009A3896">
              <w:rPr>
                <w:rFonts w:ascii="Arial" w:hAnsi="Arial" w:cs="Arial"/>
                <w:b/>
                <w:bCs/>
                <w:sz w:val="24"/>
                <w:szCs w:val="24"/>
                <w:lang w:val="en-GB"/>
              </w:rPr>
              <w:t>1,887</w:t>
            </w:r>
          </w:p>
        </w:tc>
      </w:tr>
    </w:tbl>
    <w:p w14:paraId="55B3AC8F" w14:textId="77777777" w:rsidR="0062593A" w:rsidRPr="009A3896" w:rsidRDefault="0062593A" w:rsidP="0062593A">
      <w:pPr>
        <w:rPr>
          <w:rFonts w:ascii="Arial" w:hAnsi="Arial" w:cs="Arial"/>
          <w:bCs/>
          <w:sz w:val="24"/>
          <w:szCs w:val="24"/>
          <w:lang w:val="en-GB"/>
        </w:rPr>
      </w:pPr>
    </w:p>
    <w:p w14:paraId="55B3AC90" w14:textId="77777777" w:rsidR="0062593A" w:rsidRPr="009A3896" w:rsidRDefault="009D79D2" w:rsidP="0062593A">
      <w:pPr>
        <w:rPr>
          <w:rFonts w:ascii="Arial" w:hAnsi="Arial" w:cs="Arial"/>
          <w:sz w:val="24"/>
          <w:szCs w:val="24"/>
          <w:lang w:val="en-GB"/>
        </w:rPr>
      </w:pPr>
      <w:r w:rsidRPr="009A3896">
        <w:rPr>
          <w:rFonts w:ascii="Arial" w:hAnsi="Arial" w:cs="Arial"/>
          <w:sz w:val="24"/>
          <w:szCs w:val="24"/>
          <w:lang w:val="en-GB"/>
        </w:rPr>
        <w:t xml:space="preserve">• VI. Minors applying for enrolment at </w:t>
      </w:r>
      <w:r w:rsidRPr="009A3896">
        <w:rPr>
          <w:rFonts w:ascii="Arial" w:hAnsi="Arial" w:cs="Arial"/>
          <w:sz w:val="24"/>
          <w:szCs w:val="24"/>
          <w:lang w:val="en-GB"/>
        </w:rPr>
        <w:t>educational establishments in the Basque Country</w:t>
      </w:r>
    </w:p>
    <w:tbl>
      <w:tblPr>
        <w:tblStyle w:val="Tablaconcuadrcula"/>
        <w:tblW w:w="0" w:type="auto"/>
        <w:jc w:val="center"/>
        <w:tblLook w:val="04A0" w:firstRow="1" w:lastRow="0" w:firstColumn="1" w:lastColumn="0" w:noHBand="0" w:noVBand="1"/>
      </w:tblPr>
      <w:tblGrid>
        <w:gridCol w:w="1319"/>
        <w:gridCol w:w="1561"/>
      </w:tblGrid>
      <w:tr w:rsidR="00261571" w:rsidRPr="009A3896" w14:paraId="55B3AC93" w14:textId="77777777" w:rsidTr="0062593A">
        <w:trPr>
          <w:trHeight w:val="271"/>
          <w:jc w:val="center"/>
        </w:trPr>
        <w:tc>
          <w:tcPr>
            <w:tcW w:w="1319" w:type="dxa"/>
            <w:tcBorders>
              <w:left w:val="nil"/>
            </w:tcBorders>
            <w:vAlign w:val="center"/>
          </w:tcPr>
          <w:p w14:paraId="55B3AC9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20 April</w:t>
            </w:r>
          </w:p>
        </w:tc>
        <w:tc>
          <w:tcPr>
            <w:tcW w:w="1561" w:type="dxa"/>
            <w:tcBorders>
              <w:right w:val="nil"/>
            </w:tcBorders>
          </w:tcPr>
          <w:p w14:paraId="55B3AC92"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422</w:t>
            </w:r>
          </w:p>
        </w:tc>
      </w:tr>
      <w:tr w:rsidR="00261571" w:rsidRPr="009A3896" w14:paraId="55B3AC96" w14:textId="77777777" w:rsidTr="0062593A">
        <w:trPr>
          <w:trHeight w:val="271"/>
          <w:jc w:val="center"/>
        </w:trPr>
        <w:tc>
          <w:tcPr>
            <w:tcW w:w="1319" w:type="dxa"/>
            <w:tcBorders>
              <w:left w:val="nil"/>
            </w:tcBorders>
            <w:vAlign w:val="center"/>
          </w:tcPr>
          <w:p w14:paraId="55B3AC9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 May</w:t>
            </w:r>
          </w:p>
        </w:tc>
        <w:tc>
          <w:tcPr>
            <w:tcW w:w="1561" w:type="dxa"/>
            <w:tcBorders>
              <w:right w:val="nil"/>
            </w:tcBorders>
          </w:tcPr>
          <w:p w14:paraId="55B3AC95"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578</w:t>
            </w:r>
          </w:p>
        </w:tc>
      </w:tr>
      <w:tr w:rsidR="00261571" w:rsidRPr="009A3896" w14:paraId="55B3AC99" w14:textId="77777777" w:rsidTr="0062593A">
        <w:trPr>
          <w:trHeight w:val="271"/>
          <w:jc w:val="center"/>
        </w:trPr>
        <w:tc>
          <w:tcPr>
            <w:tcW w:w="1319" w:type="dxa"/>
            <w:tcBorders>
              <w:left w:val="nil"/>
            </w:tcBorders>
            <w:vAlign w:val="center"/>
          </w:tcPr>
          <w:p w14:paraId="55B3AC9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 May</w:t>
            </w:r>
          </w:p>
        </w:tc>
        <w:tc>
          <w:tcPr>
            <w:tcW w:w="1561" w:type="dxa"/>
            <w:tcBorders>
              <w:right w:val="nil"/>
            </w:tcBorders>
          </w:tcPr>
          <w:p w14:paraId="55B3AC98"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689</w:t>
            </w:r>
          </w:p>
        </w:tc>
      </w:tr>
      <w:tr w:rsidR="00261571" w:rsidRPr="009A3896" w14:paraId="55B3AC9C" w14:textId="77777777" w:rsidTr="0062593A">
        <w:trPr>
          <w:trHeight w:val="271"/>
          <w:jc w:val="center"/>
        </w:trPr>
        <w:tc>
          <w:tcPr>
            <w:tcW w:w="1319" w:type="dxa"/>
            <w:tcBorders>
              <w:left w:val="nil"/>
            </w:tcBorders>
            <w:vAlign w:val="center"/>
          </w:tcPr>
          <w:p w14:paraId="55B3AC9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 May</w:t>
            </w:r>
          </w:p>
        </w:tc>
        <w:tc>
          <w:tcPr>
            <w:tcW w:w="1561" w:type="dxa"/>
            <w:tcBorders>
              <w:right w:val="nil"/>
            </w:tcBorders>
          </w:tcPr>
          <w:p w14:paraId="55B3AC9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724</w:t>
            </w:r>
          </w:p>
        </w:tc>
      </w:tr>
      <w:tr w:rsidR="00261571" w:rsidRPr="009A3896" w14:paraId="55B3AC9F" w14:textId="77777777" w:rsidTr="0062593A">
        <w:trPr>
          <w:trHeight w:val="271"/>
          <w:jc w:val="center"/>
        </w:trPr>
        <w:tc>
          <w:tcPr>
            <w:tcW w:w="1319" w:type="dxa"/>
            <w:tcBorders>
              <w:left w:val="nil"/>
            </w:tcBorders>
            <w:vAlign w:val="center"/>
          </w:tcPr>
          <w:p w14:paraId="55B3AC9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May</w:t>
            </w:r>
          </w:p>
        </w:tc>
        <w:tc>
          <w:tcPr>
            <w:tcW w:w="1561" w:type="dxa"/>
            <w:tcBorders>
              <w:right w:val="nil"/>
            </w:tcBorders>
          </w:tcPr>
          <w:p w14:paraId="55B3AC9E"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748</w:t>
            </w:r>
          </w:p>
        </w:tc>
      </w:tr>
      <w:tr w:rsidR="00261571" w:rsidRPr="009A3896" w14:paraId="55B3ACA2" w14:textId="77777777" w:rsidTr="0062593A">
        <w:trPr>
          <w:trHeight w:val="271"/>
          <w:jc w:val="center"/>
        </w:trPr>
        <w:tc>
          <w:tcPr>
            <w:tcW w:w="1319" w:type="dxa"/>
            <w:tcBorders>
              <w:left w:val="nil"/>
            </w:tcBorders>
            <w:vAlign w:val="center"/>
          </w:tcPr>
          <w:p w14:paraId="55B3ACA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 June</w:t>
            </w:r>
          </w:p>
        </w:tc>
        <w:tc>
          <w:tcPr>
            <w:tcW w:w="1561" w:type="dxa"/>
            <w:tcBorders>
              <w:right w:val="nil"/>
            </w:tcBorders>
          </w:tcPr>
          <w:p w14:paraId="55B3ACA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768</w:t>
            </w:r>
          </w:p>
        </w:tc>
      </w:tr>
      <w:tr w:rsidR="00261571" w:rsidRPr="009A3896" w14:paraId="55B3ACA5" w14:textId="77777777" w:rsidTr="0062593A">
        <w:trPr>
          <w:trHeight w:val="271"/>
          <w:jc w:val="center"/>
        </w:trPr>
        <w:tc>
          <w:tcPr>
            <w:tcW w:w="1319" w:type="dxa"/>
            <w:tcBorders>
              <w:left w:val="nil"/>
            </w:tcBorders>
            <w:vAlign w:val="center"/>
          </w:tcPr>
          <w:p w14:paraId="55B3ACA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 June</w:t>
            </w:r>
          </w:p>
        </w:tc>
        <w:tc>
          <w:tcPr>
            <w:tcW w:w="1561" w:type="dxa"/>
            <w:tcBorders>
              <w:right w:val="nil"/>
            </w:tcBorders>
          </w:tcPr>
          <w:p w14:paraId="55B3ACA4"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769</w:t>
            </w:r>
          </w:p>
        </w:tc>
      </w:tr>
      <w:tr w:rsidR="00261571" w:rsidRPr="009A3896" w14:paraId="55B3ACA8" w14:textId="77777777" w:rsidTr="0062593A">
        <w:trPr>
          <w:trHeight w:val="271"/>
          <w:jc w:val="center"/>
        </w:trPr>
        <w:tc>
          <w:tcPr>
            <w:tcW w:w="1319" w:type="dxa"/>
            <w:tcBorders>
              <w:left w:val="nil"/>
            </w:tcBorders>
            <w:vAlign w:val="center"/>
          </w:tcPr>
          <w:p w14:paraId="55B3ACA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 June</w:t>
            </w:r>
          </w:p>
        </w:tc>
        <w:tc>
          <w:tcPr>
            <w:tcW w:w="1561" w:type="dxa"/>
            <w:tcBorders>
              <w:right w:val="nil"/>
            </w:tcBorders>
          </w:tcPr>
          <w:p w14:paraId="55B3ACA7"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769</w:t>
            </w:r>
          </w:p>
        </w:tc>
      </w:tr>
      <w:tr w:rsidR="00261571" w:rsidRPr="009A3896" w14:paraId="55B3ACAB" w14:textId="77777777" w:rsidTr="0062593A">
        <w:trPr>
          <w:trHeight w:val="271"/>
          <w:jc w:val="center"/>
        </w:trPr>
        <w:tc>
          <w:tcPr>
            <w:tcW w:w="1319" w:type="dxa"/>
            <w:tcBorders>
              <w:left w:val="nil"/>
            </w:tcBorders>
            <w:vAlign w:val="center"/>
          </w:tcPr>
          <w:p w14:paraId="55B3ACA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29 Sep</w:t>
            </w:r>
          </w:p>
        </w:tc>
        <w:tc>
          <w:tcPr>
            <w:tcW w:w="1561" w:type="dxa"/>
            <w:tcBorders>
              <w:right w:val="nil"/>
            </w:tcBorders>
          </w:tcPr>
          <w:p w14:paraId="55B3ACAA"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946</w:t>
            </w:r>
          </w:p>
        </w:tc>
      </w:tr>
      <w:tr w:rsidR="00261571" w:rsidRPr="009A3896" w14:paraId="55B3ACAE" w14:textId="77777777" w:rsidTr="0062593A">
        <w:trPr>
          <w:trHeight w:val="271"/>
          <w:jc w:val="center"/>
        </w:trPr>
        <w:tc>
          <w:tcPr>
            <w:tcW w:w="1319" w:type="dxa"/>
            <w:tcBorders>
              <w:left w:val="nil"/>
            </w:tcBorders>
            <w:vAlign w:val="center"/>
          </w:tcPr>
          <w:p w14:paraId="55B3ACA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 xml:space="preserve">27 Oct </w:t>
            </w:r>
          </w:p>
        </w:tc>
        <w:tc>
          <w:tcPr>
            <w:tcW w:w="1561" w:type="dxa"/>
            <w:tcBorders>
              <w:right w:val="nil"/>
            </w:tcBorders>
          </w:tcPr>
          <w:p w14:paraId="55B3ACAD"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962</w:t>
            </w:r>
          </w:p>
        </w:tc>
      </w:tr>
      <w:tr w:rsidR="00261571" w:rsidRPr="009A3896" w14:paraId="55B3ACB1" w14:textId="77777777" w:rsidTr="0062593A">
        <w:trPr>
          <w:trHeight w:val="271"/>
          <w:jc w:val="center"/>
        </w:trPr>
        <w:tc>
          <w:tcPr>
            <w:tcW w:w="1319" w:type="dxa"/>
            <w:tcBorders>
              <w:left w:val="nil"/>
            </w:tcBorders>
            <w:vAlign w:val="center"/>
          </w:tcPr>
          <w:p w14:paraId="55B3ACA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 Dec</w:t>
            </w:r>
          </w:p>
        </w:tc>
        <w:tc>
          <w:tcPr>
            <w:tcW w:w="1561" w:type="dxa"/>
            <w:tcBorders>
              <w:right w:val="nil"/>
            </w:tcBorders>
          </w:tcPr>
          <w:p w14:paraId="55B3ACB0"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982</w:t>
            </w:r>
          </w:p>
        </w:tc>
      </w:tr>
      <w:tr w:rsidR="00261571" w:rsidRPr="009A3896" w14:paraId="55B3ACB4" w14:textId="77777777" w:rsidTr="0062593A">
        <w:trPr>
          <w:trHeight w:val="271"/>
          <w:jc w:val="center"/>
        </w:trPr>
        <w:tc>
          <w:tcPr>
            <w:tcW w:w="1319" w:type="dxa"/>
            <w:tcBorders>
              <w:left w:val="nil"/>
            </w:tcBorders>
            <w:vAlign w:val="center"/>
          </w:tcPr>
          <w:p w14:paraId="55B3ACB2" w14:textId="77777777" w:rsidR="0062593A"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 xml:space="preserve">24 Feb </w:t>
            </w:r>
          </w:p>
        </w:tc>
        <w:tc>
          <w:tcPr>
            <w:tcW w:w="1561" w:type="dxa"/>
            <w:tcBorders>
              <w:right w:val="nil"/>
            </w:tcBorders>
          </w:tcPr>
          <w:p w14:paraId="55B3ACB3" w14:textId="77777777" w:rsidR="0062593A" w:rsidRPr="009A3896" w:rsidRDefault="009D79D2" w:rsidP="0062593A">
            <w:pPr>
              <w:spacing w:before="40" w:after="40"/>
              <w:rPr>
                <w:rFonts w:ascii="Arial" w:hAnsi="Arial" w:cs="Arial"/>
                <w:b/>
                <w:sz w:val="24"/>
                <w:szCs w:val="24"/>
                <w:lang w:val="en-GB"/>
              </w:rPr>
            </w:pPr>
            <w:r w:rsidRPr="009A3896">
              <w:rPr>
                <w:rFonts w:ascii="Arial" w:hAnsi="Arial" w:cs="Arial"/>
                <w:b/>
                <w:bCs/>
                <w:sz w:val="24"/>
                <w:szCs w:val="24"/>
                <w:lang w:val="en-GB"/>
              </w:rPr>
              <w:t>1,027</w:t>
            </w:r>
          </w:p>
        </w:tc>
      </w:tr>
    </w:tbl>
    <w:p w14:paraId="55B3ACB5" w14:textId="77777777" w:rsidR="0062593A" w:rsidRPr="009A3896" w:rsidRDefault="0062593A" w:rsidP="0062593A">
      <w:pPr>
        <w:rPr>
          <w:rFonts w:ascii="Arial" w:hAnsi="Arial" w:cs="Arial"/>
          <w:bCs/>
          <w:sz w:val="24"/>
          <w:szCs w:val="24"/>
          <w:lang w:val="en-GB"/>
        </w:rPr>
      </w:pPr>
    </w:p>
    <w:p w14:paraId="55B3ACB6" w14:textId="77777777" w:rsidR="0062593A" w:rsidRPr="009A3896" w:rsidRDefault="009D79D2" w:rsidP="0062593A">
      <w:pPr>
        <w:rPr>
          <w:rFonts w:ascii="Arial" w:hAnsi="Arial" w:cs="Arial"/>
          <w:bCs/>
          <w:sz w:val="24"/>
          <w:szCs w:val="24"/>
          <w:lang w:val="en-GB"/>
        </w:rPr>
      </w:pPr>
      <w:r w:rsidRPr="009A3896">
        <w:rPr>
          <w:rFonts w:ascii="Arial" w:hAnsi="Arial" w:cs="Arial"/>
          <w:bCs/>
          <w:sz w:val="24"/>
          <w:szCs w:val="24"/>
          <w:lang w:val="en-GB"/>
        </w:rPr>
        <w:t xml:space="preserve">• VII. People applying for enrolment in other </w:t>
      </w:r>
      <w:r w:rsidRPr="009A3896">
        <w:rPr>
          <w:rFonts w:ascii="Arial" w:hAnsi="Arial" w:cs="Arial"/>
          <w:bCs/>
          <w:sz w:val="24"/>
          <w:szCs w:val="24"/>
          <w:lang w:val="en-GB"/>
        </w:rPr>
        <w:t>education programmes in the Basque Country (Official Language Schools and CEPAs (Adult Education Centres))</w:t>
      </w:r>
    </w:p>
    <w:p w14:paraId="55B3ACB7" w14:textId="77777777" w:rsidR="0062593A" w:rsidRPr="009A3896" w:rsidRDefault="0062593A" w:rsidP="0062593A">
      <w:pPr>
        <w:spacing w:before="120"/>
        <w:rPr>
          <w:rFonts w:ascii="Arial" w:hAnsi="Arial" w:cs="Arial"/>
          <w:bCs/>
          <w:sz w:val="24"/>
          <w:szCs w:val="24"/>
          <w:lang w:val="en-GB"/>
        </w:rPr>
      </w:pPr>
    </w:p>
    <w:tbl>
      <w:tblPr>
        <w:tblStyle w:val="Tablaconcuadrcula"/>
        <w:tblW w:w="0" w:type="auto"/>
        <w:jc w:val="center"/>
        <w:tblLook w:val="04A0" w:firstRow="1" w:lastRow="0" w:firstColumn="1" w:lastColumn="0" w:noHBand="0" w:noVBand="1"/>
      </w:tblPr>
      <w:tblGrid>
        <w:gridCol w:w="1319"/>
        <w:gridCol w:w="1561"/>
      </w:tblGrid>
      <w:tr w:rsidR="00261571" w:rsidRPr="009A3896" w14:paraId="55B3ACBA" w14:textId="77777777" w:rsidTr="0062593A">
        <w:trPr>
          <w:trHeight w:val="271"/>
          <w:jc w:val="center"/>
        </w:trPr>
        <w:tc>
          <w:tcPr>
            <w:tcW w:w="1319" w:type="dxa"/>
            <w:tcBorders>
              <w:left w:val="nil"/>
            </w:tcBorders>
            <w:vAlign w:val="center"/>
          </w:tcPr>
          <w:p w14:paraId="55B3ACB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 May</w:t>
            </w:r>
          </w:p>
        </w:tc>
        <w:tc>
          <w:tcPr>
            <w:tcW w:w="1561" w:type="dxa"/>
            <w:tcBorders>
              <w:right w:val="nil"/>
            </w:tcBorders>
          </w:tcPr>
          <w:p w14:paraId="55B3ACB9"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400</w:t>
            </w:r>
          </w:p>
        </w:tc>
      </w:tr>
      <w:tr w:rsidR="00261571" w:rsidRPr="009A3896" w14:paraId="55B3ACBD" w14:textId="77777777" w:rsidTr="0062593A">
        <w:trPr>
          <w:trHeight w:val="271"/>
          <w:jc w:val="center"/>
        </w:trPr>
        <w:tc>
          <w:tcPr>
            <w:tcW w:w="1319" w:type="dxa"/>
            <w:tcBorders>
              <w:left w:val="nil"/>
            </w:tcBorders>
            <w:vAlign w:val="center"/>
          </w:tcPr>
          <w:p w14:paraId="55B3ACB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May</w:t>
            </w:r>
          </w:p>
        </w:tc>
        <w:tc>
          <w:tcPr>
            <w:tcW w:w="1561" w:type="dxa"/>
            <w:tcBorders>
              <w:right w:val="nil"/>
            </w:tcBorders>
          </w:tcPr>
          <w:p w14:paraId="55B3ACBC"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416</w:t>
            </w:r>
          </w:p>
        </w:tc>
      </w:tr>
      <w:tr w:rsidR="00261571" w:rsidRPr="009A3896" w14:paraId="55B3ACC0" w14:textId="77777777" w:rsidTr="0062593A">
        <w:trPr>
          <w:trHeight w:val="271"/>
          <w:jc w:val="center"/>
        </w:trPr>
        <w:tc>
          <w:tcPr>
            <w:tcW w:w="1319" w:type="dxa"/>
            <w:tcBorders>
              <w:left w:val="nil"/>
            </w:tcBorders>
            <w:vAlign w:val="center"/>
          </w:tcPr>
          <w:p w14:paraId="55B3ACB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 June</w:t>
            </w:r>
          </w:p>
        </w:tc>
        <w:tc>
          <w:tcPr>
            <w:tcW w:w="1561" w:type="dxa"/>
            <w:tcBorders>
              <w:right w:val="nil"/>
            </w:tcBorders>
          </w:tcPr>
          <w:p w14:paraId="55B3ACBF"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411</w:t>
            </w:r>
          </w:p>
        </w:tc>
      </w:tr>
      <w:tr w:rsidR="00261571" w:rsidRPr="009A3896" w14:paraId="55B3ACC3" w14:textId="77777777" w:rsidTr="0062593A">
        <w:trPr>
          <w:trHeight w:val="271"/>
          <w:jc w:val="center"/>
        </w:trPr>
        <w:tc>
          <w:tcPr>
            <w:tcW w:w="1319" w:type="dxa"/>
            <w:tcBorders>
              <w:left w:val="nil"/>
            </w:tcBorders>
            <w:vAlign w:val="center"/>
          </w:tcPr>
          <w:p w14:paraId="55B3ACC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 June</w:t>
            </w:r>
          </w:p>
        </w:tc>
        <w:tc>
          <w:tcPr>
            <w:tcW w:w="1561" w:type="dxa"/>
            <w:tcBorders>
              <w:right w:val="nil"/>
            </w:tcBorders>
          </w:tcPr>
          <w:p w14:paraId="55B3ACC2"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411</w:t>
            </w:r>
          </w:p>
        </w:tc>
      </w:tr>
      <w:tr w:rsidR="00261571" w:rsidRPr="009A3896" w14:paraId="55B3ACC6" w14:textId="77777777" w:rsidTr="0062593A">
        <w:trPr>
          <w:trHeight w:val="271"/>
          <w:jc w:val="center"/>
        </w:trPr>
        <w:tc>
          <w:tcPr>
            <w:tcW w:w="1319" w:type="dxa"/>
            <w:tcBorders>
              <w:left w:val="nil"/>
            </w:tcBorders>
            <w:vAlign w:val="center"/>
          </w:tcPr>
          <w:p w14:paraId="55B3ACC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 June</w:t>
            </w:r>
          </w:p>
        </w:tc>
        <w:tc>
          <w:tcPr>
            <w:tcW w:w="1561" w:type="dxa"/>
            <w:tcBorders>
              <w:right w:val="nil"/>
            </w:tcBorders>
          </w:tcPr>
          <w:p w14:paraId="55B3ACC5"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411</w:t>
            </w:r>
          </w:p>
        </w:tc>
      </w:tr>
      <w:tr w:rsidR="00261571" w:rsidRPr="009A3896" w14:paraId="55B3ACC9" w14:textId="77777777" w:rsidTr="0062593A">
        <w:trPr>
          <w:trHeight w:val="271"/>
          <w:jc w:val="center"/>
        </w:trPr>
        <w:tc>
          <w:tcPr>
            <w:tcW w:w="1319" w:type="dxa"/>
            <w:tcBorders>
              <w:left w:val="nil"/>
            </w:tcBorders>
            <w:vAlign w:val="center"/>
          </w:tcPr>
          <w:p w14:paraId="55B3ACC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29 Sep</w:t>
            </w:r>
          </w:p>
        </w:tc>
        <w:tc>
          <w:tcPr>
            <w:tcW w:w="1561" w:type="dxa"/>
            <w:tcBorders>
              <w:right w:val="nil"/>
            </w:tcBorders>
          </w:tcPr>
          <w:p w14:paraId="55B3ACC8"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427</w:t>
            </w:r>
          </w:p>
        </w:tc>
      </w:tr>
      <w:tr w:rsidR="00261571" w:rsidRPr="009A3896" w14:paraId="55B3ACCC" w14:textId="77777777" w:rsidTr="0062593A">
        <w:trPr>
          <w:trHeight w:val="271"/>
          <w:jc w:val="center"/>
        </w:trPr>
        <w:tc>
          <w:tcPr>
            <w:tcW w:w="1319" w:type="dxa"/>
            <w:tcBorders>
              <w:left w:val="nil"/>
            </w:tcBorders>
            <w:vAlign w:val="center"/>
          </w:tcPr>
          <w:p w14:paraId="55B3ACC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lastRenderedPageBreak/>
              <w:t>27 Oct</w:t>
            </w:r>
          </w:p>
        </w:tc>
        <w:tc>
          <w:tcPr>
            <w:tcW w:w="1561" w:type="dxa"/>
            <w:tcBorders>
              <w:right w:val="nil"/>
            </w:tcBorders>
          </w:tcPr>
          <w:p w14:paraId="55B3ACC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411</w:t>
            </w:r>
          </w:p>
        </w:tc>
      </w:tr>
      <w:tr w:rsidR="00261571" w:rsidRPr="009A3896" w14:paraId="55B3ACCF" w14:textId="77777777" w:rsidTr="0062593A">
        <w:trPr>
          <w:trHeight w:val="271"/>
          <w:jc w:val="center"/>
        </w:trPr>
        <w:tc>
          <w:tcPr>
            <w:tcW w:w="1319" w:type="dxa"/>
            <w:tcBorders>
              <w:left w:val="nil"/>
            </w:tcBorders>
            <w:vAlign w:val="center"/>
          </w:tcPr>
          <w:p w14:paraId="55B3ACC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 Dec</w:t>
            </w:r>
          </w:p>
        </w:tc>
        <w:tc>
          <w:tcPr>
            <w:tcW w:w="1561" w:type="dxa"/>
            <w:tcBorders>
              <w:right w:val="nil"/>
            </w:tcBorders>
          </w:tcPr>
          <w:p w14:paraId="55B3ACCE"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449</w:t>
            </w:r>
          </w:p>
        </w:tc>
      </w:tr>
      <w:tr w:rsidR="00261571" w:rsidRPr="009A3896" w14:paraId="55B3ACD2" w14:textId="77777777" w:rsidTr="0062593A">
        <w:trPr>
          <w:trHeight w:val="271"/>
          <w:jc w:val="center"/>
        </w:trPr>
        <w:tc>
          <w:tcPr>
            <w:tcW w:w="1319" w:type="dxa"/>
            <w:tcBorders>
              <w:left w:val="nil"/>
            </w:tcBorders>
            <w:vAlign w:val="center"/>
          </w:tcPr>
          <w:p w14:paraId="55B3ACD0" w14:textId="77777777" w:rsidR="0062593A"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 xml:space="preserve">24 Feb </w:t>
            </w:r>
          </w:p>
        </w:tc>
        <w:tc>
          <w:tcPr>
            <w:tcW w:w="1561" w:type="dxa"/>
            <w:tcBorders>
              <w:right w:val="nil"/>
            </w:tcBorders>
          </w:tcPr>
          <w:p w14:paraId="55B3ACD1" w14:textId="77777777" w:rsidR="0062593A" w:rsidRPr="009A3896" w:rsidRDefault="009D79D2" w:rsidP="0062593A">
            <w:pPr>
              <w:spacing w:before="40" w:after="40"/>
              <w:rPr>
                <w:rFonts w:ascii="Arial" w:hAnsi="Arial" w:cs="Arial"/>
                <w:b/>
                <w:sz w:val="24"/>
                <w:szCs w:val="24"/>
                <w:lang w:val="en-GB"/>
              </w:rPr>
            </w:pPr>
            <w:r w:rsidRPr="009A3896">
              <w:rPr>
                <w:rFonts w:ascii="Arial" w:hAnsi="Arial" w:cs="Arial"/>
                <w:b/>
                <w:bCs/>
                <w:sz w:val="24"/>
                <w:szCs w:val="24"/>
                <w:lang w:val="en-GB"/>
              </w:rPr>
              <w:t>532</w:t>
            </w:r>
          </w:p>
        </w:tc>
      </w:tr>
    </w:tbl>
    <w:p w14:paraId="55B3ACD3" w14:textId="77777777" w:rsidR="0062593A" w:rsidRPr="009A3896" w:rsidRDefault="0062593A" w:rsidP="0062593A">
      <w:pPr>
        <w:rPr>
          <w:rFonts w:ascii="Arial" w:hAnsi="Arial" w:cs="Arial"/>
          <w:bCs/>
          <w:sz w:val="24"/>
          <w:szCs w:val="24"/>
          <w:lang w:val="en-GB"/>
        </w:rPr>
      </w:pPr>
    </w:p>
    <w:p w14:paraId="55B3ACD4" w14:textId="77777777" w:rsidR="0062593A" w:rsidRPr="009A3896" w:rsidRDefault="009D79D2" w:rsidP="0062593A">
      <w:pPr>
        <w:rPr>
          <w:rFonts w:ascii="Arial" w:hAnsi="Arial" w:cs="Arial"/>
          <w:bCs/>
          <w:sz w:val="24"/>
          <w:szCs w:val="24"/>
          <w:lang w:val="en-GB"/>
        </w:rPr>
      </w:pPr>
      <w:r w:rsidRPr="009A3896">
        <w:rPr>
          <w:rFonts w:ascii="Arial" w:hAnsi="Arial" w:cs="Arial"/>
          <w:bCs/>
          <w:sz w:val="24"/>
          <w:szCs w:val="24"/>
          <w:lang w:val="en-GB"/>
        </w:rPr>
        <w:t>• VIII. Economic grants received and processed. Azken Sarea Indartzen-Ukraine Programme</w:t>
      </w:r>
    </w:p>
    <w:tbl>
      <w:tblPr>
        <w:tblStyle w:val="Tablaconcuadrcula"/>
        <w:tblW w:w="0" w:type="auto"/>
        <w:jc w:val="center"/>
        <w:tblLook w:val="04A0" w:firstRow="1" w:lastRow="0" w:firstColumn="1" w:lastColumn="0" w:noHBand="0" w:noVBand="1"/>
      </w:tblPr>
      <w:tblGrid>
        <w:gridCol w:w="1411"/>
        <w:gridCol w:w="1773"/>
        <w:gridCol w:w="2423"/>
        <w:gridCol w:w="1743"/>
      </w:tblGrid>
      <w:tr w:rsidR="00261571" w:rsidRPr="009A3896" w14:paraId="55B3ACD9" w14:textId="77777777" w:rsidTr="0062593A">
        <w:trPr>
          <w:jc w:val="center"/>
        </w:trPr>
        <w:tc>
          <w:tcPr>
            <w:tcW w:w="1411" w:type="dxa"/>
            <w:tcBorders>
              <w:left w:val="nil"/>
            </w:tcBorders>
            <w:vAlign w:val="center"/>
          </w:tcPr>
          <w:p w14:paraId="55B3ACD5" w14:textId="77777777" w:rsidR="0062593A" w:rsidRPr="009A3896" w:rsidRDefault="0062593A" w:rsidP="0062593A">
            <w:pPr>
              <w:jc w:val="center"/>
              <w:rPr>
                <w:rFonts w:ascii="Arial" w:hAnsi="Arial" w:cs="Arial"/>
                <w:sz w:val="24"/>
                <w:szCs w:val="24"/>
                <w:lang w:val="en-GB"/>
              </w:rPr>
            </w:pPr>
          </w:p>
        </w:tc>
        <w:tc>
          <w:tcPr>
            <w:tcW w:w="1773" w:type="dxa"/>
            <w:vAlign w:val="center"/>
          </w:tcPr>
          <w:p w14:paraId="55B3ACD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b/>
                <w:bCs/>
                <w:sz w:val="24"/>
                <w:szCs w:val="24"/>
                <w:lang w:val="en-GB"/>
              </w:rPr>
              <w:t>Requests received and processed</w:t>
            </w:r>
          </w:p>
        </w:tc>
        <w:tc>
          <w:tcPr>
            <w:tcW w:w="2423" w:type="dxa"/>
            <w:tcBorders>
              <w:right w:val="nil"/>
            </w:tcBorders>
            <w:vAlign w:val="center"/>
          </w:tcPr>
          <w:p w14:paraId="55B3ACD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b/>
                <w:bCs/>
                <w:sz w:val="24"/>
                <w:szCs w:val="24"/>
                <w:lang w:val="en-GB"/>
              </w:rPr>
              <w:t>Family units receiving grants</w:t>
            </w:r>
          </w:p>
        </w:tc>
        <w:tc>
          <w:tcPr>
            <w:tcW w:w="1743" w:type="dxa"/>
            <w:tcBorders>
              <w:right w:val="nil"/>
            </w:tcBorders>
            <w:vAlign w:val="center"/>
          </w:tcPr>
          <w:p w14:paraId="55B3ACD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b/>
                <w:bCs/>
                <w:sz w:val="24"/>
                <w:szCs w:val="24"/>
                <w:lang w:val="en-GB"/>
              </w:rPr>
              <w:t>Overall amount distributed (€)</w:t>
            </w:r>
          </w:p>
        </w:tc>
      </w:tr>
      <w:tr w:rsidR="00261571" w:rsidRPr="009A3896" w14:paraId="55B3ACDE" w14:textId="77777777" w:rsidTr="0062593A">
        <w:trPr>
          <w:jc w:val="center"/>
        </w:trPr>
        <w:tc>
          <w:tcPr>
            <w:tcW w:w="1411" w:type="dxa"/>
            <w:tcBorders>
              <w:left w:val="nil"/>
            </w:tcBorders>
            <w:vAlign w:val="center"/>
          </w:tcPr>
          <w:p w14:paraId="55B3ACD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 June</w:t>
            </w:r>
          </w:p>
        </w:tc>
        <w:tc>
          <w:tcPr>
            <w:tcW w:w="1773" w:type="dxa"/>
          </w:tcPr>
          <w:p w14:paraId="55B3ACD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660</w:t>
            </w:r>
          </w:p>
        </w:tc>
        <w:tc>
          <w:tcPr>
            <w:tcW w:w="2423" w:type="dxa"/>
            <w:tcBorders>
              <w:right w:val="nil"/>
            </w:tcBorders>
            <w:shd w:val="clear" w:color="auto" w:fill="auto"/>
          </w:tcPr>
          <w:p w14:paraId="55B3ACD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409</w:t>
            </w:r>
          </w:p>
        </w:tc>
        <w:tc>
          <w:tcPr>
            <w:tcW w:w="1743" w:type="dxa"/>
            <w:tcBorders>
              <w:right w:val="nil"/>
            </w:tcBorders>
          </w:tcPr>
          <w:p w14:paraId="55B3ACD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246,463.00</w:t>
            </w:r>
          </w:p>
        </w:tc>
      </w:tr>
      <w:tr w:rsidR="00261571" w:rsidRPr="009A3896" w14:paraId="55B3ACE3" w14:textId="77777777" w:rsidTr="0062593A">
        <w:trPr>
          <w:jc w:val="center"/>
        </w:trPr>
        <w:tc>
          <w:tcPr>
            <w:tcW w:w="1411" w:type="dxa"/>
            <w:tcBorders>
              <w:left w:val="nil"/>
            </w:tcBorders>
            <w:vAlign w:val="center"/>
          </w:tcPr>
          <w:p w14:paraId="55B3ACD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 June</w:t>
            </w:r>
          </w:p>
        </w:tc>
        <w:tc>
          <w:tcPr>
            <w:tcW w:w="1773" w:type="dxa"/>
          </w:tcPr>
          <w:p w14:paraId="55B3ACE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667</w:t>
            </w:r>
          </w:p>
        </w:tc>
        <w:tc>
          <w:tcPr>
            <w:tcW w:w="2423" w:type="dxa"/>
            <w:tcBorders>
              <w:right w:val="nil"/>
            </w:tcBorders>
            <w:shd w:val="clear" w:color="auto" w:fill="auto"/>
          </w:tcPr>
          <w:p w14:paraId="55B3ACE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582</w:t>
            </w:r>
          </w:p>
        </w:tc>
        <w:tc>
          <w:tcPr>
            <w:tcW w:w="1743" w:type="dxa"/>
            <w:tcBorders>
              <w:right w:val="nil"/>
            </w:tcBorders>
          </w:tcPr>
          <w:p w14:paraId="55B3ACE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428,958.12</w:t>
            </w:r>
          </w:p>
        </w:tc>
      </w:tr>
      <w:tr w:rsidR="00261571" w:rsidRPr="009A3896" w14:paraId="55B3ACE8" w14:textId="77777777" w:rsidTr="0062593A">
        <w:trPr>
          <w:jc w:val="center"/>
        </w:trPr>
        <w:tc>
          <w:tcPr>
            <w:tcW w:w="1411" w:type="dxa"/>
            <w:tcBorders>
              <w:left w:val="nil"/>
            </w:tcBorders>
            <w:vAlign w:val="center"/>
          </w:tcPr>
          <w:p w14:paraId="55B3ACE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 June</w:t>
            </w:r>
          </w:p>
        </w:tc>
        <w:tc>
          <w:tcPr>
            <w:tcW w:w="1773" w:type="dxa"/>
          </w:tcPr>
          <w:p w14:paraId="55B3ACE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771</w:t>
            </w:r>
          </w:p>
        </w:tc>
        <w:tc>
          <w:tcPr>
            <w:tcW w:w="2423" w:type="dxa"/>
            <w:tcBorders>
              <w:right w:val="nil"/>
            </w:tcBorders>
            <w:shd w:val="clear" w:color="auto" w:fill="auto"/>
          </w:tcPr>
          <w:p w14:paraId="55B3ACE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703</w:t>
            </w:r>
          </w:p>
        </w:tc>
        <w:tc>
          <w:tcPr>
            <w:tcW w:w="1743" w:type="dxa"/>
            <w:tcBorders>
              <w:right w:val="nil"/>
            </w:tcBorders>
          </w:tcPr>
          <w:p w14:paraId="55B3ACE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532,710.45</w:t>
            </w:r>
          </w:p>
        </w:tc>
      </w:tr>
      <w:tr w:rsidR="00261571" w:rsidRPr="009A3896" w14:paraId="55B3ACED" w14:textId="77777777" w:rsidTr="0062593A">
        <w:trPr>
          <w:jc w:val="center"/>
        </w:trPr>
        <w:tc>
          <w:tcPr>
            <w:tcW w:w="1411" w:type="dxa"/>
            <w:tcBorders>
              <w:left w:val="nil"/>
            </w:tcBorders>
            <w:vAlign w:val="center"/>
          </w:tcPr>
          <w:p w14:paraId="55B3ACE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23 June</w:t>
            </w:r>
          </w:p>
        </w:tc>
        <w:tc>
          <w:tcPr>
            <w:tcW w:w="1773" w:type="dxa"/>
          </w:tcPr>
          <w:p w14:paraId="55B3ACE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900</w:t>
            </w:r>
          </w:p>
        </w:tc>
        <w:tc>
          <w:tcPr>
            <w:tcW w:w="2423" w:type="dxa"/>
            <w:tcBorders>
              <w:right w:val="nil"/>
            </w:tcBorders>
            <w:shd w:val="clear" w:color="auto" w:fill="auto"/>
          </w:tcPr>
          <w:p w14:paraId="55B3ACE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778</w:t>
            </w:r>
          </w:p>
        </w:tc>
        <w:tc>
          <w:tcPr>
            <w:tcW w:w="1743" w:type="dxa"/>
            <w:tcBorders>
              <w:right w:val="nil"/>
            </w:tcBorders>
          </w:tcPr>
          <w:p w14:paraId="55B3ACE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684,646.27</w:t>
            </w:r>
          </w:p>
        </w:tc>
      </w:tr>
      <w:tr w:rsidR="00261571" w:rsidRPr="009A3896" w14:paraId="55B3ACF2" w14:textId="77777777" w:rsidTr="0062593A">
        <w:trPr>
          <w:jc w:val="center"/>
        </w:trPr>
        <w:tc>
          <w:tcPr>
            <w:tcW w:w="1411" w:type="dxa"/>
            <w:tcBorders>
              <w:left w:val="nil"/>
            </w:tcBorders>
            <w:vAlign w:val="center"/>
          </w:tcPr>
          <w:p w14:paraId="55B3ACE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30 June</w:t>
            </w:r>
          </w:p>
        </w:tc>
        <w:tc>
          <w:tcPr>
            <w:tcW w:w="1773" w:type="dxa"/>
          </w:tcPr>
          <w:p w14:paraId="55B3ACE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904</w:t>
            </w:r>
          </w:p>
        </w:tc>
        <w:tc>
          <w:tcPr>
            <w:tcW w:w="2423" w:type="dxa"/>
            <w:tcBorders>
              <w:right w:val="nil"/>
            </w:tcBorders>
            <w:shd w:val="clear" w:color="auto" w:fill="auto"/>
          </w:tcPr>
          <w:p w14:paraId="55B3ACF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828</w:t>
            </w:r>
          </w:p>
        </w:tc>
        <w:tc>
          <w:tcPr>
            <w:tcW w:w="1743" w:type="dxa"/>
            <w:tcBorders>
              <w:right w:val="nil"/>
            </w:tcBorders>
          </w:tcPr>
          <w:p w14:paraId="55B3ACF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853,138.67</w:t>
            </w:r>
          </w:p>
        </w:tc>
      </w:tr>
      <w:tr w:rsidR="00261571" w:rsidRPr="009A3896" w14:paraId="55B3ACF7" w14:textId="77777777" w:rsidTr="0062593A">
        <w:trPr>
          <w:jc w:val="center"/>
        </w:trPr>
        <w:tc>
          <w:tcPr>
            <w:tcW w:w="1411" w:type="dxa"/>
            <w:tcBorders>
              <w:left w:val="nil"/>
            </w:tcBorders>
            <w:vAlign w:val="center"/>
          </w:tcPr>
          <w:p w14:paraId="55B3ACF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 July</w:t>
            </w:r>
          </w:p>
        </w:tc>
        <w:tc>
          <w:tcPr>
            <w:tcW w:w="1773" w:type="dxa"/>
          </w:tcPr>
          <w:p w14:paraId="55B3ACF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914</w:t>
            </w:r>
          </w:p>
        </w:tc>
        <w:tc>
          <w:tcPr>
            <w:tcW w:w="2423" w:type="dxa"/>
            <w:tcBorders>
              <w:right w:val="nil"/>
            </w:tcBorders>
            <w:shd w:val="clear" w:color="auto" w:fill="auto"/>
          </w:tcPr>
          <w:p w14:paraId="55B3ACF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842</w:t>
            </w:r>
          </w:p>
        </w:tc>
        <w:tc>
          <w:tcPr>
            <w:tcW w:w="1743" w:type="dxa"/>
            <w:tcBorders>
              <w:right w:val="nil"/>
            </w:tcBorders>
          </w:tcPr>
          <w:p w14:paraId="55B3ACF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940,538.93</w:t>
            </w:r>
          </w:p>
        </w:tc>
      </w:tr>
      <w:tr w:rsidR="00261571" w:rsidRPr="009A3896" w14:paraId="55B3ACFC" w14:textId="77777777" w:rsidTr="0062593A">
        <w:trPr>
          <w:jc w:val="center"/>
        </w:trPr>
        <w:tc>
          <w:tcPr>
            <w:tcW w:w="1411" w:type="dxa"/>
            <w:tcBorders>
              <w:left w:val="nil"/>
            </w:tcBorders>
            <w:vAlign w:val="center"/>
          </w:tcPr>
          <w:p w14:paraId="55B3ACF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14 July</w:t>
            </w:r>
          </w:p>
        </w:tc>
        <w:tc>
          <w:tcPr>
            <w:tcW w:w="1773" w:type="dxa"/>
          </w:tcPr>
          <w:p w14:paraId="55B3ACF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915</w:t>
            </w:r>
          </w:p>
        </w:tc>
        <w:tc>
          <w:tcPr>
            <w:tcW w:w="2423" w:type="dxa"/>
            <w:tcBorders>
              <w:right w:val="nil"/>
            </w:tcBorders>
            <w:shd w:val="clear" w:color="auto" w:fill="auto"/>
          </w:tcPr>
          <w:p w14:paraId="55B3ACF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868</w:t>
            </w:r>
          </w:p>
        </w:tc>
        <w:tc>
          <w:tcPr>
            <w:tcW w:w="1743" w:type="dxa"/>
            <w:tcBorders>
              <w:right w:val="nil"/>
            </w:tcBorders>
          </w:tcPr>
          <w:p w14:paraId="55B3ACF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1,069,318.93</w:t>
            </w:r>
          </w:p>
        </w:tc>
      </w:tr>
      <w:tr w:rsidR="00261571" w:rsidRPr="009A3896" w14:paraId="55B3AD01" w14:textId="77777777" w:rsidTr="0062593A">
        <w:trPr>
          <w:jc w:val="center"/>
        </w:trPr>
        <w:tc>
          <w:tcPr>
            <w:tcW w:w="1411" w:type="dxa"/>
            <w:tcBorders>
              <w:left w:val="nil"/>
            </w:tcBorders>
            <w:vAlign w:val="center"/>
          </w:tcPr>
          <w:p w14:paraId="55B3ACF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21 July</w:t>
            </w:r>
          </w:p>
        </w:tc>
        <w:tc>
          <w:tcPr>
            <w:tcW w:w="1773" w:type="dxa"/>
          </w:tcPr>
          <w:p w14:paraId="55B3ACF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915</w:t>
            </w:r>
          </w:p>
        </w:tc>
        <w:tc>
          <w:tcPr>
            <w:tcW w:w="2423" w:type="dxa"/>
            <w:tcBorders>
              <w:right w:val="nil"/>
            </w:tcBorders>
            <w:shd w:val="clear" w:color="auto" w:fill="auto"/>
          </w:tcPr>
          <w:p w14:paraId="55B3ACF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877</w:t>
            </w:r>
          </w:p>
        </w:tc>
        <w:tc>
          <w:tcPr>
            <w:tcW w:w="1743" w:type="dxa"/>
            <w:tcBorders>
              <w:right w:val="nil"/>
            </w:tcBorders>
          </w:tcPr>
          <w:p w14:paraId="55B3AD0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1,196,826.81</w:t>
            </w:r>
          </w:p>
        </w:tc>
      </w:tr>
      <w:tr w:rsidR="00261571" w:rsidRPr="009A3896" w14:paraId="55B3AD06" w14:textId="77777777" w:rsidTr="0062593A">
        <w:trPr>
          <w:jc w:val="center"/>
        </w:trPr>
        <w:tc>
          <w:tcPr>
            <w:tcW w:w="1411" w:type="dxa"/>
            <w:tcBorders>
              <w:left w:val="nil"/>
            </w:tcBorders>
            <w:vAlign w:val="center"/>
          </w:tcPr>
          <w:p w14:paraId="55B3AD0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28 July</w:t>
            </w:r>
          </w:p>
        </w:tc>
        <w:tc>
          <w:tcPr>
            <w:tcW w:w="1773" w:type="dxa"/>
          </w:tcPr>
          <w:p w14:paraId="55B3AD0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942</w:t>
            </w:r>
          </w:p>
        </w:tc>
        <w:tc>
          <w:tcPr>
            <w:tcW w:w="2423" w:type="dxa"/>
            <w:tcBorders>
              <w:right w:val="nil"/>
            </w:tcBorders>
            <w:shd w:val="clear" w:color="auto" w:fill="auto"/>
          </w:tcPr>
          <w:p w14:paraId="55B3AD0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903</w:t>
            </w:r>
          </w:p>
        </w:tc>
        <w:tc>
          <w:tcPr>
            <w:tcW w:w="1743" w:type="dxa"/>
            <w:tcBorders>
              <w:right w:val="nil"/>
            </w:tcBorders>
          </w:tcPr>
          <w:p w14:paraId="55B3AD0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1,232,113.81</w:t>
            </w:r>
          </w:p>
        </w:tc>
      </w:tr>
      <w:tr w:rsidR="00261571" w:rsidRPr="009A3896" w14:paraId="55B3AD0B" w14:textId="77777777" w:rsidTr="0062593A">
        <w:trPr>
          <w:jc w:val="center"/>
        </w:trPr>
        <w:tc>
          <w:tcPr>
            <w:tcW w:w="1411" w:type="dxa"/>
            <w:tcBorders>
              <w:left w:val="nil"/>
            </w:tcBorders>
            <w:vAlign w:val="center"/>
          </w:tcPr>
          <w:p w14:paraId="55B3AD0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29 Sep</w:t>
            </w:r>
          </w:p>
        </w:tc>
        <w:tc>
          <w:tcPr>
            <w:tcW w:w="1773" w:type="dxa"/>
          </w:tcPr>
          <w:p w14:paraId="55B3AD0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1,001</w:t>
            </w:r>
          </w:p>
        </w:tc>
        <w:tc>
          <w:tcPr>
            <w:tcW w:w="2423" w:type="dxa"/>
            <w:tcBorders>
              <w:right w:val="nil"/>
            </w:tcBorders>
            <w:shd w:val="clear" w:color="auto" w:fill="auto"/>
          </w:tcPr>
          <w:p w14:paraId="55B3AD0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952</w:t>
            </w:r>
          </w:p>
        </w:tc>
        <w:tc>
          <w:tcPr>
            <w:tcW w:w="1743" w:type="dxa"/>
            <w:tcBorders>
              <w:right w:val="nil"/>
            </w:tcBorders>
          </w:tcPr>
          <w:p w14:paraId="55B3AD0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1,722,205.54</w:t>
            </w:r>
          </w:p>
        </w:tc>
      </w:tr>
      <w:tr w:rsidR="00261571" w:rsidRPr="009A3896" w14:paraId="55B3AD10" w14:textId="77777777" w:rsidTr="0062593A">
        <w:trPr>
          <w:jc w:val="center"/>
        </w:trPr>
        <w:tc>
          <w:tcPr>
            <w:tcW w:w="1411" w:type="dxa"/>
            <w:tcBorders>
              <w:left w:val="nil"/>
            </w:tcBorders>
            <w:vAlign w:val="center"/>
          </w:tcPr>
          <w:p w14:paraId="55B3AD0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27 Oct</w:t>
            </w:r>
          </w:p>
        </w:tc>
        <w:tc>
          <w:tcPr>
            <w:tcW w:w="1773" w:type="dxa"/>
          </w:tcPr>
          <w:p w14:paraId="55B3AD0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1,098</w:t>
            </w:r>
          </w:p>
        </w:tc>
        <w:tc>
          <w:tcPr>
            <w:tcW w:w="2423" w:type="dxa"/>
            <w:tcBorders>
              <w:right w:val="nil"/>
            </w:tcBorders>
            <w:shd w:val="clear" w:color="auto" w:fill="auto"/>
          </w:tcPr>
          <w:p w14:paraId="55B3AD0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1,049</w:t>
            </w:r>
          </w:p>
        </w:tc>
        <w:tc>
          <w:tcPr>
            <w:tcW w:w="1743" w:type="dxa"/>
            <w:tcBorders>
              <w:right w:val="nil"/>
            </w:tcBorders>
          </w:tcPr>
          <w:p w14:paraId="55B3AD0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2,072,933.24</w:t>
            </w:r>
          </w:p>
        </w:tc>
      </w:tr>
      <w:tr w:rsidR="00261571" w:rsidRPr="009A3896" w14:paraId="55B3AD15" w14:textId="77777777" w:rsidTr="00ED3C63">
        <w:trPr>
          <w:jc w:val="center"/>
        </w:trPr>
        <w:tc>
          <w:tcPr>
            <w:tcW w:w="1411" w:type="dxa"/>
            <w:tcBorders>
              <w:left w:val="nil"/>
            </w:tcBorders>
            <w:vAlign w:val="center"/>
          </w:tcPr>
          <w:p w14:paraId="55B3AD1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 Dec</w:t>
            </w:r>
          </w:p>
        </w:tc>
        <w:tc>
          <w:tcPr>
            <w:tcW w:w="1773" w:type="dxa"/>
          </w:tcPr>
          <w:p w14:paraId="55B3AD1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 xml:space="preserve"> 1,179</w:t>
            </w:r>
          </w:p>
        </w:tc>
        <w:tc>
          <w:tcPr>
            <w:tcW w:w="2423" w:type="dxa"/>
            <w:tcBorders>
              <w:right w:val="nil"/>
            </w:tcBorders>
            <w:shd w:val="clear" w:color="auto" w:fill="auto"/>
          </w:tcPr>
          <w:p w14:paraId="55B3AD1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1,123</w:t>
            </w:r>
          </w:p>
        </w:tc>
        <w:tc>
          <w:tcPr>
            <w:tcW w:w="1743" w:type="dxa"/>
            <w:tcBorders>
              <w:right w:val="nil"/>
            </w:tcBorders>
          </w:tcPr>
          <w:p w14:paraId="55B3AD1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2,479,773.87</w:t>
            </w:r>
          </w:p>
        </w:tc>
      </w:tr>
      <w:tr w:rsidR="00261571" w:rsidRPr="009A3896" w14:paraId="55B3AD1A" w14:textId="77777777" w:rsidTr="0062593A">
        <w:trPr>
          <w:jc w:val="center"/>
        </w:trPr>
        <w:tc>
          <w:tcPr>
            <w:tcW w:w="1411" w:type="dxa"/>
            <w:tcBorders>
              <w:left w:val="nil"/>
            </w:tcBorders>
            <w:vAlign w:val="center"/>
          </w:tcPr>
          <w:p w14:paraId="55B3AD16" w14:textId="77777777" w:rsidR="00AF4D4C"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 xml:space="preserve">24 Feb </w:t>
            </w:r>
          </w:p>
        </w:tc>
        <w:tc>
          <w:tcPr>
            <w:tcW w:w="1773" w:type="dxa"/>
            <w:tcBorders>
              <w:bottom w:val="single" w:sz="4" w:space="0" w:color="auto"/>
            </w:tcBorders>
          </w:tcPr>
          <w:p w14:paraId="55B3AD17" w14:textId="77777777" w:rsidR="00AF4D4C" w:rsidRPr="009A3896" w:rsidRDefault="009D79D2" w:rsidP="0062593A">
            <w:pPr>
              <w:spacing w:before="40" w:after="40"/>
              <w:jc w:val="center"/>
              <w:rPr>
                <w:rFonts w:ascii="Arial" w:hAnsi="Arial" w:cs="Arial"/>
                <w:b/>
                <w:color w:val="FF0000"/>
                <w:sz w:val="24"/>
                <w:szCs w:val="24"/>
                <w:lang w:val="en-GB"/>
              </w:rPr>
            </w:pPr>
            <w:r w:rsidRPr="009A3896">
              <w:rPr>
                <w:rFonts w:ascii="Arial" w:hAnsi="Arial" w:cs="Arial"/>
                <w:b/>
                <w:bCs/>
                <w:sz w:val="24"/>
                <w:szCs w:val="24"/>
                <w:lang w:val="en-GB"/>
              </w:rPr>
              <w:t>1,690</w:t>
            </w:r>
          </w:p>
        </w:tc>
        <w:tc>
          <w:tcPr>
            <w:tcW w:w="2423" w:type="dxa"/>
            <w:tcBorders>
              <w:bottom w:val="single" w:sz="4" w:space="0" w:color="auto"/>
              <w:right w:val="nil"/>
            </w:tcBorders>
            <w:shd w:val="clear" w:color="auto" w:fill="auto"/>
          </w:tcPr>
          <w:p w14:paraId="55B3AD18" w14:textId="77777777" w:rsidR="00AF4D4C" w:rsidRPr="009A3896" w:rsidRDefault="009D79D2" w:rsidP="0062593A">
            <w:pPr>
              <w:spacing w:before="40" w:after="40"/>
              <w:jc w:val="center"/>
              <w:rPr>
                <w:rFonts w:ascii="Arial" w:hAnsi="Arial" w:cs="Arial"/>
                <w:b/>
                <w:color w:val="FF0000"/>
                <w:sz w:val="24"/>
                <w:szCs w:val="24"/>
                <w:lang w:val="en-GB"/>
              </w:rPr>
            </w:pPr>
            <w:r w:rsidRPr="009A3896">
              <w:rPr>
                <w:rFonts w:ascii="Arial" w:hAnsi="Arial" w:cs="Arial"/>
                <w:b/>
                <w:bCs/>
                <w:sz w:val="24"/>
                <w:szCs w:val="24"/>
                <w:lang w:val="en-GB"/>
              </w:rPr>
              <w:t>1,633</w:t>
            </w:r>
          </w:p>
        </w:tc>
        <w:tc>
          <w:tcPr>
            <w:tcW w:w="1743" w:type="dxa"/>
            <w:tcBorders>
              <w:bottom w:val="single" w:sz="4" w:space="0" w:color="auto"/>
              <w:right w:val="nil"/>
            </w:tcBorders>
          </w:tcPr>
          <w:p w14:paraId="55B3AD19" w14:textId="77777777" w:rsidR="00AF4D4C" w:rsidRPr="009A3896" w:rsidRDefault="009D79D2" w:rsidP="0062593A">
            <w:pPr>
              <w:spacing w:before="40" w:after="40"/>
              <w:jc w:val="center"/>
              <w:rPr>
                <w:rFonts w:ascii="Arial" w:hAnsi="Arial" w:cs="Arial"/>
                <w:b/>
                <w:color w:val="FF0000"/>
                <w:sz w:val="24"/>
                <w:szCs w:val="24"/>
                <w:lang w:val="en-GB"/>
              </w:rPr>
            </w:pPr>
            <w:r w:rsidRPr="009A3896">
              <w:rPr>
                <w:rFonts w:ascii="Arial" w:hAnsi="Arial" w:cs="Arial"/>
                <w:b/>
                <w:bCs/>
                <w:sz w:val="24"/>
                <w:szCs w:val="24"/>
                <w:lang w:val="en-GB"/>
              </w:rPr>
              <w:t>2,929,509.00</w:t>
            </w:r>
          </w:p>
        </w:tc>
      </w:tr>
    </w:tbl>
    <w:p w14:paraId="55B3AD1B" w14:textId="77777777" w:rsidR="0062593A" w:rsidRPr="009A3896" w:rsidRDefault="0062593A" w:rsidP="0062593A">
      <w:pPr>
        <w:spacing w:before="120"/>
        <w:rPr>
          <w:rFonts w:ascii="Arial" w:hAnsi="Arial" w:cs="Arial"/>
          <w:bCs/>
          <w:sz w:val="24"/>
          <w:szCs w:val="24"/>
          <w:lang w:val="en-GB"/>
        </w:rPr>
      </w:pPr>
    </w:p>
    <w:p w14:paraId="55B3AD1C" w14:textId="77777777" w:rsidR="0062593A" w:rsidRPr="009A3896" w:rsidRDefault="009D79D2" w:rsidP="00ED3C63">
      <w:pPr>
        <w:spacing w:before="120"/>
        <w:jc w:val="both"/>
        <w:rPr>
          <w:rFonts w:ascii="Arial" w:hAnsi="Arial" w:cs="Arial"/>
          <w:bCs/>
          <w:sz w:val="24"/>
          <w:szCs w:val="24"/>
          <w:lang w:val="en-GB"/>
        </w:rPr>
      </w:pPr>
      <w:r w:rsidRPr="009A3896">
        <w:rPr>
          <w:rFonts w:ascii="Arial" w:hAnsi="Arial" w:cs="Arial"/>
          <w:bCs/>
          <w:sz w:val="24"/>
          <w:szCs w:val="24"/>
          <w:lang w:val="en-GB"/>
        </w:rPr>
        <w:t>• IX. Assistance/actions undertaken. Loturak Programme</w:t>
      </w:r>
    </w:p>
    <w:tbl>
      <w:tblPr>
        <w:tblStyle w:val="Tablaconcuadrcula"/>
        <w:tblW w:w="0" w:type="auto"/>
        <w:jc w:val="center"/>
        <w:tblLook w:val="04A0" w:firstRow="1" w:lastRow="0" w:firstColumn="1" w:lastColumn="0" w:noHBand="0" w:noVBand="1"/>
      </w:tblPr>
      <w:tblGrid>
        <w:gridCol w:w="1411"/>
        <w:gridCol w:w="2977"/>
        <w:gridCol w:w="1670"/>
        <w:gridCol w:w="1403"/>
      </w:tblGrid>
      <w:tr w:rsidR="00261571" w:rsidRPr="009A3896" w14:paraId="55B3AD20" w14:textId="77777777" w:rsidTr="0062593A">
        <w:trPr>
          <w:jc w:val="center"/>
        </w:trPr>
        <w:tc>
          <w:tcPr>
            <w:tcW w:w="4388" w:type="dxa"/>
            <w:gridSpan w:val="2"/>
            <w:tcBorders>
              <w:top w:val="single" w:sz="4" w:space="0" w:color="auto"/>
              <w:left w:val="nil"/>
              <w:bottom w:val="nil"/>
              <w:right w:val="single" w:sz="4" w:space="0" w:color="auto"/>
            </w:tcBorders>
            <w:vAlign w:val="center"/>
          </w:tcPr>
          <w:p w14:paraId="55B3AD1D" w14:textId="77777777" w:rsidR="0062593A" w:rsidRPr="009A3896" w:rsidRDefault="0062593A" w:rsidP="0062593A">
            <w:pPr>
              <w:spacing w:before="40" w:after="40"/>
              <w:jc w:val="center"/>
              <w:rPr>
                <w:rFonts w:ascii="Arial" w:hAnsi="Arial" w:cs="Arial"/>
                <w:sz w:val="24"/>
                <w:szCs w:val="24"/>
                <w:lang w:val="en-GB"/>
              </w:rPr>
            </w:pPr>
          </w:p>
        </w:tc>
        <w:tc>
          <w:tcPr>
            <w:tcW w:w="1559" w:type="dxa"/>
            <w:tcBorders>
              <w:left w:val="single" w:sz="4" w:space="0" w:color="auto"/>
              <w:right w:val="nil"/>
            </w:tcBorders>
            <w:vAlign w:val="center"/>
          </w:tcPr>
          <w:p w14:paraId="55B3AD1E" w14:textId="77777777" w:rsidR="0062593A"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No. of cases handled</w:t>
            </w:r>
          </w:p>
        </w:tc>
        <w:tc>
          <w:tcPr>
            <w:tcW w:w="1403" w:type="dxa"/>
            <w:tcBorders>
              <w:right w:val="nil"/>
            </w:tcBorders>
            <w:vAlign w:val="center"/>
          </w:tcPr>
          <w:p w14:paraId="55B3AD1F" w14:textId="77777777" w:rsidR="0062593A"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No. of people handled</w:t>
            </w:r>
          </w:p>
        </w:tc>
      </w:tr>
      <w:tr w:rsidR="00261571" w:rsidRPr="009A3896" w14:paraId="55B3AD25" w14:textId="77777777" w:rsidTr="0062593A">
        <w:trPr>
          <w:jc w:val="center"/>
        </w:trPr>
        <w:tc>
          <w:tcPr>
            <w:tcW w:w="1411" w:type="dxa"/>
            <w:vMerge w:val="restart"/>
            <w:tcBorders>
              <w:top w:val="single" w:sz="4" w:space="0" w:color="auto"/>
              <w:left w:val="nil"/>
            </w:tcBorders>
            <w:vAlign w:val="center"/>
          </w:tcPr>
          <w:p w14:paraId="55B3AD2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23 June</w:t>
            </w:r>
          </w:p>
        </w:tc>
        <w:tc>
          <w:tcPr>
            <w:tcW w:w="2977" w:type="dxa"/>
            <w:tcBorders>
              <w:top w:val="single" w:sz="4" w:space="0" w:color="auto"/>
            </w:tcBorders>
          </w:tcPr>
          <w:p w14:paraId="55B3AD22"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Family hosting</w:t>
            </w:r>
          </w:p>
        </w:tc>
        <w:tc>
          <w:tcPr>
            <w:tcW w:w="1559" w:type="dxa"/>
            <w:tcBorders>
              <w:right w:val="nil"/>
            </w:tcBorders>
            <w:vAlign w:val="center"/>
          </w:tcPr>
          <w:p w14:paraId="55B3AD2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98</w:t>
            </w:r>
          </w:p>
        </w:tc>
        <w:tc>
          <w:tcPr>
            <w:tcW w:w="1403" w:type="dxa"/>
            <w:tcBorders>
              <w:right w:val="nil"/>
            </w:tcBorders>
            <w:vAlign w:val="center"/>
          </w:tcPr>
          <w:p w14:paraId="55B3AD2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229</w:t>
            </w:r>
          </w:p>
        </w:tc>
      </w:tr>
      <w:tr w:rsidR="00261571" w:rsidRPr="009A3896" w14:paraId="55B3AD2A" w14:textId="77777777" w:rsidTr="0062593A">
        <w:trPr>
          <w:jc w:val="center"/>
        </w:trPr>
        <w:tc>
          <w:tcPr>
            <w:tcW w:w="1411" w:type="dxa"/>
            <w:vMerge/>
            <w:tcBorders>
              <w:left w:val="nil"/>
            </w:tcBorders>
            <w:vAlign w:val="center"/>
          </w:tcPr>
          <w:p w14:paraId="55B3AD26"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27"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Local groups</w:t>
            </w:r>
          </w:p>
        </w:tc>
        <w:tc>
          <w:tcPr>
            <w:tcW w:w="1559" w:type="dxa"/>
            <w:tcBorders>
              <w:right w:val="nil"/>
            </w:tcBorders>
            <w:vAlign w:val="center"/>
          </w:tcPr>
          <w:p w14:paraId="55B3AD2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10</w:t>
            </w:r>
          </w:p>
        </w:tc>
        <w:tc>
          <w:tcPr>
            <w:tcW w:w="1403" w:type="dxa"/>
            <w:tcBorders>
              <w:right w:val="nil"/>
            </w:tcBorders>
            <w:vAlign w:val="center"/>
          </w:tcPr>
          <w:p w14:paraId="55B3AD2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43</w:t>
            </w:r>
          </w:p>
        </w:tc>
      </w:tr>
      <w:tr w:rsidR="00261571" w:rsidRPr="009A3896" w14:paraId="55B3AD2F" w14:textId="77777777" w:rsidTr="0062593A">
        <w:trPr>
          <w:jc w:val="center"/>
        </w:trPr>
        <w:tc>
          <w:tcPr>
            <w:tcW w:w="1411" w:type="dxa"/>
            <w:vMerge/>
            <w:tcBorders>
              <w:left w:val="nil"/>
            </w:tcBorders>
            <w:vAlign w:val="center"/>
          </w:tcPr>
          <w:p w14:paraId="55B3AD2B"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2C"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Total </w:t>
            </w:r>
            <w:r w:rsidRPr="009A3896">
              <w:rPr>
                <w:rFonts w:ascii="Arial" w:hAnsi="Arial" w:cs="Arial"/>
                <w:sz w:val="24"/>
                <w:szCs w:val="24"/>
                <w:lang w:val="en-GB"/>
              </w:rPr>
              <w:t>Ukrainian families accompanied</w:t>
            </w:r>
          </w:p>
        </w:tc>
        <w:tc>
          <w:tcPr>
            <w:tcW w:w="1559" w:type="dxa"/>
            <w:tcBorders>
              <w:right w:val="nil"/>
            </w:tcBorders>
            <w:vAlign w:val="center"/>
          </w:tcPr>
          <w:p w14:paraId="55B3AD2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121</w:t>
            </w:r>
          </w:p>
        </w:tc>
        <w:tc>
          <w:tcPr>
            <w:tcW w:w="1403" w:type="dxa"/>
            <w:tcBorders>
              <w:right w:val="nil"/>
            </w:tcBorders>
            <w:vAlign w:val="center"/>
          </w:tcPr>
          <w:p w14:paraId="55B3AD2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277</w:t>
            </w:r>
          </w:p>
        </w:tc>
      </w:tr>
      <w:tr w:rsidR="00261571" w:rsidRPr="009A3896" w14:paraId="55B3AD34" w14:textId="77777777" w:rsidTr="0062593A">
        <w:trPr>
          <w:jc w:val="center"/>
        </w:trPr>
        <w:tc>
          <w:tcPr>
            <w:tcW w:w="1411" w:type="dxa"/>
            <w:vMerge/>
            <w:tcBorders>
              <w:left w:val="nil"/>
            </w:tcBorders>
            <w:vAlign w:val="center"/>
          </w:tcPr>
          <w:p w14:paraId="55B3AD30"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3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 families</w:t>
            </w:r>
          </w:p>
        </w:tc>
        <w:tc>
          <w:tcPr>
            <w:tcW w:w="1559" w:type="dxa"/>
            <w:tcBorders>
              <w:right w:val="nil"/>
            </w:tcBorders>
            <w:vAlign w:val="center"/>
          </w:tcPr>
          <w:p w14:paraId="55B3AD3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w:t>
            </w:r>
          </w:p>
        </w:tc>
        <w:tc>
          <w:tcPr>
            <w:tcW w:w="1403" w:type="dxa"/>
            <w:tcBorders>
              <w:right w:val="nil"/>
            </w:tcBorders>
            <w:vAlign w:val="center"/>
          </w:tcPr>
          <w:p w14:paraId="55B3AD3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62</w:t>
            </w:r>
          </w:p>
        </w:tc>
      </w:tr>
      <w:tr w:rsidR="00261571" w:rsidRPr="009A3896" w14:paraId="55B3AD39" w14:textId="77777777" w:rsidTr="0062593A">
        <w:trPr>
          <w:jc w:val="center"/>
        </w:trPr>
        <w:tc>
          <w:tcPr>
            <w:tcW w:w="1411" w:type="dxa"/>
            <w:vMerge/>
            <w:tcBorders>
              <w:left w:val="nil"/>
            </w:tcBorders>
            <w:vAlign w:val="center"/>
          </w:tcPr>
          <w:p w14:paraId="55B3AD35"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36"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hosted families</w:t>
            </w:r>
          </w:p>
        </w:tc>
        <w:tc>
          <w:tcPr>
            <w:tcW w:w="1559" w:type="dxa"/>
            <w:tcBorders>
              <w:right w:val="nil"/>
            </w:tcBorders>
            <w:vAlign w:val="center"/>
          </w:tcPr>
          <w:p w14:paraId="55B3AD3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w:t>
            </w:r>
          </w:p>
        </w:tc>
        <w:tc>
          <w:tcPr>
            <w:tcW w:w="1403" w:type="dxa"/>
            <w:tcBorders>
              <w:right w:val="nil"/>
            </w:tcBorders>
            <w:vAlign w:val="center"/>
          </w:tcPr>
          <w:p w14:paraId="55B3AD3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w:t>
            </w:r>
          </w:p>
        </w:tc>
      </w:tr>
      <w:tr w:rsidR="00261571" w:rsidRPr="009A3896" w14:paraId="55B3AD3E" w14:textId="77777777" w:rsidTr="0062593A">
        <w:trPr>
          <w:jc w:val="center"/>
        </w:trPr>
        <w:tc>
          <w:tcPr>
            <w:tcW w:w="1411" w:type="dxa"/>
            <w:vMerge/>
            <w:tcBorders>
              <w:left w:val="nil"/>
            </w:tcBorders>
            <w:vAlign w:val="center"/>
          </w:tcPr>
          <w:p w14:paraId="55B3AD3A"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3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Meetings with other associations and local </w:t>
            </w:r>
            <w:r w:rsidRPr="009A3896">
              <w:rPr>
                <w:rFonts w:ascii="Arial" w:hAnsi="Arial" w:cs="Arial"/>
                <w:sz w:val="24"/>
                <w:szCs w:val="24"/>
                <w:lang w:val="en-GB"/>
              </w:rPr>
              <w:lastRenderedPageBreak/>
              <w:t>agents</w:t>
            </w:r>
          </w:p>
        </w:tc>
        <w:tc>
          <w:tcPr>
            <w:tcW w:w="1559" w:type="dxa"/>
            <w:tcBorders>
              <w:right w:val="nil"/>
            </w:tcBorders>
            <w:vAlign w:val="center"/>
          </w:tcPr>
          <w:p w14:paraId="55B3AD3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lastRenderedPageBreak/>
              <w:t>18 associations</w:t>
            </w:r>
          </w:p>
        </w:tc>
        <w:tc>
          <w:tcPr>
            <w:tcW w:w="1403" w:type="dxa"/>
            <w:tcBorders>
              <w:right w:val="nil"/>
            </w:tcBorders>
            <w:vAlign w:val="center"/>
          </w:tcPr>
          <w:p w14:paraId="55B3AD3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56 meetings</w:t>
            </w:r>
          </w:p>
        </w:tc>
      </w:tr>
      <w:tr w:rsidR="00261571" w:rsidRPr="009A3896" w14:paraId="55B3AD4B" w14:textId="77777777" w:rsidTr="0062593A">
        <w:trPr>
          <w:jc w:val="center"/>
        </w:trPr>
        <w:tc>
          <w:tcPr>
            <w:tcW w:w="1411" w:type="dxa"/>
            <w:vMerge w:val="restart"/>
            <w:tcBorders>
              <w:left w:val="nil"/>
            </w:tcBorders>
            <w:vAlign w:val="center"/>
          </w:tcPr>
          <w:p w14:paraId="55B3AD3F" w14:textId="77777777" w:rsidR="0062593A" w:rsidRPr="009A3896" w:rsidRDefault="0062593A" w:rsidP="0062593A">
            <w:pPr>
              <w:spacing w:before="40" w:after="40"/>
              <w:jc w:val="center"/>
              <w:rPr>
                <w:rFonts w:ascii="Arial" w:hAnsi="Arial" w:cs="Arial"/>
                <w:b/>
                <w:sz w:val="24"/>
                <w:szCs w:val="24"/>
                <w:lang w:val="en-GB"/>
              </w:rPr>
            </w:pPr>
          </w:p>
          <w:p w14:paraId="55B3AD40" w14:textId="77777777" w:rsidR="0062593A" w:rsidRPr="009A3896" w:rsidRDefault="0062593A" w:rsidP="0062593A">
            <w:pPr>
              <w:spacing w:before="40" w:after="40"/>
              <w:jc w:val="center"/>
              <w:rPr>
                <w:rFonts w:ascii="Arial" w:hAnsi="Arial" w:cs="Arial"/>
                <w:b/>
                <w:sz w:val="24"/>
                <w:szCs w:val="24"/>
                <w:lang w:val="en-GB"/>
              </w:rPr>
            </w:pPr>
          </w:p>
          <w:p w14:paraId="55B3AD41" w14:textId="77777777" w:rsidR="0062593A" w:rsidRPr="009A3896" w:rsidRDefault="0062593A" w:rsidP="0062593A">
            <w:pPr>
              <w:spacing w:before="40" w:after="40"/>
              <w:jc w:val="center"/>
              <w:rPr>
                <w:rFonts w:ascii="Arial" w:hAnsi="Arial" w:cs="Arial"/>
                <w:b/>
                <w:sz w:val="24"/>
                <w:szCs w:val="24"/>
                <w:lang w:val="en-GB"/>
              </w:rPr>
            </w:pPr>
          </w:p>
          <w:p w14:paraId="55B3AD4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30 June</w:t>
            </w:r>
          </w:p>
          <w:p w14:paraId="55B3AD43" w14:textId="77777777" w:rsidR="0062593A" w:rsidRPr="009A3896" w:rsidRDefault="0062593A" w:rsidP="0062593A">
            <w:pPr>
              <w:spacing w:before="40" w:after="40"/>
              <w:jc w:val="center"/>
              <w:rPr>
                <w:rFonts w:ascii="Arial" w:hAnsi="Arial" w:cs="Arial"/>
                <w:sz w:val="24"/>
                <w:szCs w:val="24"/>
                <w:lang w:val="en-GB"/>
              </w:rPr>
            </w:pPr>
          </w:p>
          <w:p w14:paraId="55B3AD44" w14:textId="77777777" w:rsidR="0062593A" w:rsidRPr="009A3896" w:rsidRDefault="0062593A" w:rsidP="0062593A">
            <w:pPr>
              <w:spacing w:before="40" w:after="40"/>
              <w:jc w:val="center"/>
              <w:rPr>
                <w:rFonts w:ascii="Arial" w:hAnsi="Arial" w:cs="Arial"/>
                <w:sz w:val="24"/>
                <w:szCs w:val="24"/>
                <w:lang w:val="en-GB"/>
              </w:rPr>
            </w:pPr>
          </w:p>
          <w:p w14:paraId="55B3AD45" w14:textId="77777777" w:rsidR="0062593A" w:rsidRPr="009A3896" w:rsidRDefault="0062593A" w:rsidP="0062593A">
            <w:pPr>
              <w:spacing w:before="40" w:after="40"/>
              <w:jc w:val="center"/>
              <w:rPr>
                <w:rFonts w:ascii="Arial" w:hAnsi="Arial" w:cs="Arial"/>
                <w:sz w:val="24"/>
                <w:szCs w:val="24"/>
                <w:lang w:val="en-GB"/>
              </w:rPr>
            </w:pPr>
          </w:p>
          <w:p w14:paraId="55B3AD46" w14:textId="77777777" w:rsidR="0062593A" w:rsidRPr="009A3896" w:rsidRDefault="0062593A" w:rsidP="0062593A">
            <w:pPr>
              <w:spacing w:before="40" w:after="40"/>
              <w:jc w:val="center"/>
              <w:rPr>
                <w:rFonts w:ascii="Arial" w:hAnsi="Arial" w:cs="Arial"/>
                <w:sz w:val="24"/>
                <w:szCs w:val="24"/>
                <w:lang w:val="en-GB"/>
              </w:rPr>
            </w:pPr>
          </w:p>
          <w:p w14:paraId="55B3AD47" w14:textId="77777777" w:rsidR="0062593A" w:rsidRPr="009A3896" w:rsidRDefault="0062593A" w:rsidP="0062593A">
            <w:pPr>
              <w:spacing w:before="40" w:after="40"/>
              <w:jc w:val="center"/>
              <w:rPr>
                <w:rFonts w:ascii="Arial" w:hAnsi="Arial" w:cs="Arial"/>
                <w:b/>
                <w:sz w:val="24"/>
                <w:szCs w:val="24"/>
                <w:lang w:val="en-GB"/>
              </w:rPr>
            </w:pPr>
          </w:p>
        </w:tc>
        <w:tc>
          <w:tcPr>
            <w:tcW w:w="2977" w:type="dxa"/>
            <w:tcBorders>
              <w:bottom w:val="single" w:sz="4" w:space="0" w:color="auto"/>
            </w:tcBorders>
          </w:tcPr>
          <w:p w14:paraId="55B3AD48"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Family hosting</w:t>
            </w:r>
          </w:p>
        </w:tc>
        <w:tc>
          <w:tcPr>
            <w:tcW w:w="1559" w:type="dxa"/>
            <w:tcBorders>
              <w:bottom w:val="single" w:sz="4" w:space="0" w:color="auto"/>
              <w:right w:val="nil"/>
            </w:tcBorders>
            <w:vAlign w:val="center"/>
          </w:tcPr>
          <w:p w14:paraId="55B3AD4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98</w:t>
            </w:r>
          </w:p>
        </w:tc>
        <w:tc>
          <w:tcPr>
            <w:tcW w:w="1403" w:type="dxa"/>
            <w:tcBorders>
              <w:bottom w:val="single" w:sz="4" w:space="0" w:color="auto"/>
              <w:right w:val="nil"/>
            </w:tcBorders>
            <w:vAlign w:val="center"/>
          </w:tcPr>
          <w:p w14:paraId="55B3AD4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229</w:t>
            </w:r>
          </w:p>
        </w:tc>
      </w:tr>
      <w:tr w:rsidR="00261571" w:rsidRPr="009A3896" w14:paraId="55B3AD50" w14:textId="77777777" w:rsidTr="0062593A">
        <w:trPr>
          <w:jc w:val="center"/>
        </w:trPr>
        <w:tc>
          <w:tcPr>
            <w:tcW w:w="1411" w:type="dxa"/>
            <w:vMerge/>
            <w:tcBorders>
              <w:left w:val="nil"/>
            </w:tcBorders>
            <w:vAlign w:val="center"/>
          </w:tcPr>
          <w:p w14:paraId="55B3AD4C" w14:textId="77777777" w:rsidR="0062593A" w:rsidRPr="009A3896" w:rsidRDefault="0062593A" w:rsidP="0062593A">
            <w:pPr>
              <w:spacing w:before="40" w:after="40"/>
              <w:jc w:val="center"/>
              <w:rPr>
                <w:rFonts w:ascii="Arial" w:hAnsi="Arial" w:cs="Arial"/>
                <w:sz w:val="24"/>
                <w:szCs w:val="24"/>
                <w:lang w:val="en-GB"/>
              </w:rPr>
            </w:pPr>
          </w:p>
        </w:tc>
        <w:tc>
          <w:tcPr>
            <w:tcW w:w="2977" w:type="dxa"/>
            <w:tcBorders>
              <w:bottom w:val="single" w:sz="4" w:space="0" w:color="auto"/>
            </w:tcBorders>
          </w:tcPr>
          <w:p w14:paraId="55B3AD4D"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Local groups</w:t>
            </w:r>
          </w:p>
        </w:tc>
        <w:tc>
          <w:tcPr>
            <w:tcW w:w="1559" w:type="dxa"/>
            <w:tcBorders>
              <w:bottom w:val="single" w:sz="4" w:space="0" w:color="auto"/>
              <w:right w:val="nil"/>
            </w:tcBorders>
            <w:vAlign w:val="center"/>
          </w:tcPr>
          <w:p w14:paraId="55B3AD4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11</w:t>
            </w:r>
          </w:p>
        </w:tc>
        <w:tc>
          <w:tcPr>
            <w:tcW w:w="1403" w:type="dxa"/>
            <w:tcBorders>
              <w:bottom w:val="single" w:sz="4" w:space="0" w:color="auto"/>
              <w:right w:val="nil"/>
            </w:tcBorders>
            <w:vAlign w:val="center"/>
          </w:tcPr>
          <w:p w14:paraId="55B3AD4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43</w:t>
            </w:r>
          </w:p>
        </w:tc>
      </w:tr>
      <w:tr w:rsidR="00261571" w:rsidRPr="009A3896" w14:paraId="55B3AD55" w14:textId="77777777" w:rsidTr="0062593A">
        <w:trPr>
          <w:jc w:val="center"/>
        </w:trPr>
        <w:tc>
          <w:tcPr>
            <w:tcW w:w="1411" w:type="dxa"/>
            <w:vMerge/>
            <w:tcBorders>
              <w:left w:val="nil"/>
            </w:tcBorders>
            <w:vAlign w:val="center"/>
          </w:tcPr>
          <w:p w14:paraId="55B3AD51" w14:textId="77777777" w:rsidR="0062593A" w:rsidRPr="009A3896" w:rsidRDefault="0062593A" w:rsidP="0062593A">
            <w:pPr>
              <w:spacing w:before="40" w:after="40"/>
              <w:jc w:val="center"/>
              <w:rPr>
                <w:rFonts w:ascii="Arial" w:hAnsi="Arial" w:cs="Arial"/>
                <w:sz w:val="24"/>
                <w:szCs w:val="24"/>
                <w:lang w:val="en-GB"/>
              </w:rPr>
            </w:pPr>
          </w:p>
        </w:tc>
        <w:tc>
          <w:tcPr>
            <w:tcW w:w="2977" w:type="dxa"/>
            <w:tcBorders>
              <w:bottom w:val="single" w:sz="4" w:space="0" w:color="auto"/>
            </w:tcBorders>
          </w:tcPr>
          <w:p w14:paraId="55B3AD52"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Total Ukrainian families accompanied</w:t>
            </w:r>
          </w:p>
        </w:tc>
        <w:tc>
          <w:tcPr>
            <w:tcW w:w="1559" w:type="dxa"/>
            <w:tcBorders>
              <w:bottom w:val="single" w:sz="4" w:space="0" w:color="auto"/>
              <w:right w:val="nil"/>
            </w:tcBorders>
            <w:vAlign w:val="center"/>
          </w:tcPr>
          <w:p w14:paraId="55B3AD53" w14:textId="77777777" w:rsidR="0062593A" w:rsidRPr="009A3896" w:rsidRDefault="009D79D2" w:rsidP="0062593A">
            <w:pPr>
              <w:spacing w:before="40" w:after="40"/>
              <w:jc w:val="center"/>
              <w:rPr>
                <w:rFonts w:ascii="Arial" w:hAnsi="Arial" w:cs="Arial"/>
                <w:color w:val="FF0000"/>
                <w:sz w:val="24"/>
                <w:szCs w:val="24"/>
                <w:lang w:val="en-GB"/>
              </w:rPr>
            </w:pPr>
            <w:r w:rsidRPr="009A3896">
              <w:rPr>
                <w:rFonts w:ascii="Arial" w:hAnsi="Arial" w:cs="Arial"/>
                <w:sz w:val="24"/>
                <w:szCs w:val="24"/>
                <w:lang w:val="en-GB"/>
              </w:rPr>
              <w:t>121</w:t>
            </w:r>
          </w:p>
        </w:tc>
        <w:tc>
          <w:tcPr>
            <w:tcW w:w="1403" w:type="dxa"/>
            <w:tcBorders>
              <w:bottom w:val="single" w:sz="4" w:space="0" w:color="auto"/>
              <w:right w:val="nil"/>
            </w:tcBorders>
            <w:vAlign w:val="center"/>
          </w:tcPr>
          <w:p w14:paraId="55B3AD54" w14:textId="77777777" w:rsidR="0062593A" w:rsidRPr="009A3896" w:rsidRDefault="009D79D2" w:rsidP="0062593A">
            <w:pPr>
              <w:spacing w:before="40" w:after="40"/>
              <w:jc w:val="center"/>
              <w:rPr>
                <w:rFonts w:ascii="Arial" w:hAnsi="Arial" w:cs="Arial"/>
                <w:color w:val="FF0000"/>
                <w:sz w:val="24"/>
                <w:szCs w:val="24"/>
                <w:lang w:val="en-GB"/>
              </w:rPr>
            </w:pPr>
            <w:r w:rsidRPr="009A3896">
              <w:rPr>
                <w:rFonts w:ascii="Arial" w:hAnsi="Arial" w:cs="Arial"/>
                <w:sz w:val="24"/>
                <w:szCs w:val="24"/>
                <w:lang w:val="en-GB"/>
              </w:rPr>
              <w:t>277</w:t>
            </w:r>
          </w:p>
        </w:tc>
      </w:tr>
      <w:tr w:rsidR="00261571" w:rsidRPr="009A3896" w14:paraId="55B3AD5A" w14:textId="77777777" w:rsidTr="0062593A">
        <w:trPr>
          <w:jc w:val="center"/>
        </w:trPr>
        <w:tc>
          <w:tcPr>
            <w:tcW w:w="1411" w:type="dxa"/>
            <w:vMerge/>
            <w:tcBorders>
              <w:left w:val="nil"/>
            </w:tcBorders>
            <w:vAlign w:val="center"/>
          </w:tcPr>
          <w:p w14:paraId="55B3AD56" w14:textId="77777777" w:rsidR="0062593A" w:rsidRPr="009A3896" w:rsidRDefault="0062593A" w:rsidP="0062593A">
            <w:pPr>
              <w:spacing w:before="40" w:after="40"/>
              <w:jc w:val="center"/>
              <w:rPr>
                <w:rFonts w:ascii="Arial" w:hAnsi="Arial" w:cs="Arial"/>
                <w:sz w:val="24"/>
                <w:szCs w:val="24"/>
                <w:lang w:val="en-GB"/>
              </w:rPr>
            </w:pPr>
          </w:p>
        </w:tc>
        <w:tc>
          <w:tcPr>
            <w:tcW w:w="2977" w:type="dxa"/>
            <w:tcBorders>
              <w:bottom w:val="single" w:sz="4" w:space="0" w:color="auto"/>
            </w:tcBorders>
          </w:tcPr>
          <w:p w14:paraId="55B3AD57"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 families</w:t>
            </w:r>
          </w:p>
        </w:tc>
        <w:tc>
          <w:tcPr>
            <w:tcW w:w="1559" w:type="dxa"/>
            <w:tcBorders>
              <w:bottom w:val="single" w:sz="4" w:space="0" w:color="auto"/>
              <w:right w:val="nil"/>
            </w:tcBorders>
            <w:vAlign w:val="center"/>
          </w:tcPr>
          <w:p w14:paraId="55B3AD58" w14:textId="77777777" w:rsidR="0062593A" w:rsidRPr="009A3896" w:rsidRDefault="009D79D2" w:rsidP="0062593A">
            <w:pPr>
              <w:spacing w:before="40" w:after="40"/>
              <w:jc w:val="center"/>
              <w:rPr>
                <w:rFonts w:ascii="Arial" w:hAnsi="Arial" w:cs="Arial"/>
                <w:color w:val="FF0000"/>
                <w:sz w:val="24"/>
                <w:szCs w:val="24"/>
                <w:lang w:val="en-GB"/>
              </w:rPr>
            </w:pPr>
            <w:r w:rsidRPr="009A3896">
              <w:rPr>
                <w:rFonts w:ascii="Arial" w:hAnsi="Arial" w:cs="Arial"/>
                <w:sz w:val="24"/>
                <w:szCs w:val="24"/>
                <w:lang w:val="en-GB"/>
              </w:rPr>
              <w:t>8</w:t>
            </w:r>
          </w:p>
        </w:tc>
        <w:tc>
          <w:tcPr>
            <w:tcW w:w="1403" w:type="dxa"/>
            <w:tcBorders>
              <w:bottom w:val="single" w:sz="4" w:space="0" w:color="auto"/>
              <w:right w:val="nil"/>
            </w:tcBorders>
            <w:vAlign w:val="center"/>
          </w:tcPr>
          <w:p w14:paraId="55B3AD59" w14:textId="77777777" w:rsidR="0062593A" w:rsidRPr="009A3896" w:rsidRDefault="009D79D2" w:rsidP="0062593A">
            <w:pPr>
              <w:spacing w:before="40" w:after="40"/>
              <w:jc w:val="center"/>
              <w:rPr>
                <w:rFonts w:ascii="Arial" w:hAnsi="Arial" w:cs="Arial"/>
                <w:color w:val="FF0000"/>
                <w:sz w:val="24"/>
                <w:szCs w:val="24"/>
                <w:lang w:val="en-GB"/>
              </w:rPr>
            </w:pPr>
            <w:r w:rsidRPr="009A3896">
              <w:rPr>
                <w:rFonts w:ascii="Arial" w:hAnsi="Arial" w:cs="Arial"/>
                <w:sz w:val="24"/>
                <w:szCs w:val="24"/>
                <w:lang w:val="en-GB"/>
              </w:rPr>
              <w:t>128</w:t>
            </w:r>
          </w:p>
        </w:tc>
      </w:tr>
      <w:tr w:rsidR="00261571" w:rsidRPr="009A3896" w14:paraId="55B3AD5F" w14:textId="77777777" w:rsidTr="0062593A">
        <w:trPr>
          <w:jc w:val="center"/>
        </w:trPr>
        <w:tc>
          <w:tcPr>
            <w:tcW w:w="1411" w:type="dxa"/>
            <w:vMerge/>
            <w:tcBorders>
              <w:left w:val="nil"/>
            </w:tcBorders>
            <w:vAlign w:val="center"/>
          </w:tcPr>
          <w:p w14:paraId="55B3AD5B" w14:textId="77777777" w:rsidR="0062593A" w:rsidRPr="009A3896" w:rsidRDefault="0062593A" w:rsidP="0062593A">
            <w:pPr>
              <w:spacing w:before="40" w:after="40"/>
              <w:jc w:val="center"/>
              <w:rPr>
                <w:rFonts w:ascii="Arial" w:hAnsi="Arial" w:cs="Arial"/>
                <w:sz w:val="24"/>
                <w:szCs w:val="24"/>
                <w:lang w:val="en-GB"/>
              </w:rPr>
            </w:pPr>
          </w:p>
        </w:tc>
        <w:tc>
          <w:tcPr>
            <w:tcW w:w="2977" w:type="dxa"/>
            <w:tcBorders>
              <w:bottom w:val="single" w:sz="4" w:space="0" w:color="auto"/>
            </w:tcBorders>
          </w:tcPr>
          <w:p w14:paraId="55B3AD5C"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hosted families</w:t>
            </w:r>
          </w:p>
        </w:tc>
        <w:tc>
          <w:tcPr>
            <w:tcW w:w="1559" w:type="dxa"/>
            <w:tcBorders>
              <w:bottom w:val="single" w:sz="4" w:space="0" w:color="auto"/>
              <w:right w:val="nil"/>
            </w:tcBorders>
            <w:vAlign w:val="center"/>
          </w:tcPr>
          <w:p w14:paraId="55B3AD5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w:t>
            </w:r>
          </w:p>
        </w:tc>
        <w:tc>
          <w:tcPr>
            <w:tcW w:w="1403" w:type="dxa"/>
            <w:tcBorders>
              <w:bottom w:val="single" w:sz="4" w:space="0" w:color="auto"/>
              <w:right w:val="nil"/>
            </w:tcBorders>
            <w:vAlign w:val="center"/>
          </w:tcPr>
          <w:p w14:paraId="55B3AD5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w:t>
            </w:r>
          </w:p>
        </w:tc>
      </w:tr>
      <w:tr w:rsidR="00261571" w:rsidRPr="009A3896" w14:paraId="55B3AD64" w14:textId="77777777" w:rsidTr="0062593A">
        <w:trPr>
          <w:jc w:val="center"/>
        </w:trPr>
        <w:tc>
          <w:tcPr>
            <w:tcW w:w="1411" w:type="dxa"/>
            <w:vMerge/>
            <w:tcBorders>
              <w:left w:val="nil"/>
            </w:tcBorders>
            <w:vAlign w:val="center"/>
          </w:tcPr>
          <w:p w14:paraId="55B3AD60" w14:textId="77777777" w:rsidR="0062593A" w:rsidRPr="009A3896" w:rsidRDefault="0062593A" w:rsidP="0062593A">
            <w:pPr>
              <w:spacing w:before="40" w:after="40"/>
              <w:jc w:val="center"/>
              <w:rPr>
                <w:rFonts w:ascii="Arial" w:hAnsi="Arial" w:cs="Arial"/>
                <w:sz w:val="24"/>
                <w:szCs w:val="24"/>
                <w:lang w:val="en-GB"/>
              </w:rPr>
            </w:pPr>
          </w:p>
        </w:tc>
        <w:tc>
          <w:tcPr>
            <w:tcW w:w="2977" w:type="dxa"/>
            <w:tcBorders>
              <w:bottom w:val="single" w:sz="4" w:space="0" w:color="auto"/>
            </w:tcBorders>
          </w:tcPr>
          <w:p w14:paraId="55B3AD6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Meetings with other </w:t>
            </w:r>
            <w:r w:rsidRPr="009A3896">
              <w:rPr>
                <w:rFonts w:ascii="Arial" w:hAnsi="Arial" w:cs="Arial"/>
                <w:sz w:val="24"/>
                <w:szCs w:val="24"/>
                <w:lang w:val="en-GB"/>
              </w:rPr>
              <w:t>associations and local agents</w:t>
            </w:r>
          </w:p>
        </w:tc>
        <w:tc>
          <w:tcPr>
            <w:tcW w:w="1559" w:type="dxa"/>
            <w:tcBorders>
              <w:bottom w:val="single" w:sz="4" w:space="0" w:color="auto"/>
              <w:right w:val="nil"/>
            </w:tcBorders>
            <w:vAlign w:val="center"/>
          </w:tcPr>
          <w:p w14:paraId="55B3AD6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18 associations</w:t>
            </w:r>
          </w:p>
        </w:tc>
        <w:tc>
          <w:tcPr>
            <w:tcW w:w="1403" w:type="dxa"/>
            <w:tcBorders>
              <w:bottom w:val="single" w:sz="4" w:space="0" w:color="auto"/>
              <w:right w:val="nil"/>
            </w:tcBorders>
            <w:vAlign w:val="center"/>
          </w:tcPr>
          <w:p w14:paraId="55B3AD6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67 meetings</w:t>
            </w:r>
          </w:p>
        </w:tc>
      </w:tr>
      <w:tr w:rsidR="00261571" w:rsidRPr="009A3896" w14:paraId="55B3AD69" w14:textId="77777777" w:rsidTr="0062593A">
        <w:trPr>
          <w:jc w:val="center"/>
        </w:trPr>
        <w:tc>
          <w:tcPr>
            <w:tcW w:w="1411" w:type="dxa"/>
            <w:vMerge w:val="restart"/>
            <w:tcBorders>
              <w:top w:val="single" w:sz="4" w:space="0" w:color="auto"/>
              <w:left w:val="nil"/>
            </w:tcBorders>
            <w:vAlign w:val="center"/>
          </w:tcPr>
          <w:p w14:paraId="55B3AD6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 July</w:t>
            </w:r>
          </w:p>
        </w:tc>
        <w:tc>
          <w:tcPr>
            <w:tcW w:w="2977" w:type="dxa"/>
            <w:tcBorders>
              <w:top w:val="single" w:sz="4" w:space="0" w:color="auto"/>
            </w:tcBorders>
          </w:tcPr>
          <w:p w14:paraId="55B3AD66"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Family hosting</w:t>
            </w:r>
          </w:p>
        </w:tc>
        <w:tc>
          <w:tcPr>
            <w:tcW w:w="1559" w:type="dxa"/>
            <w:tcBorders>
              <w:right w:val="nil"/>
            </w:tcBorders>
            <w:vAlign w:val="center"/>
          </w:tcPr>
          <w:p w14:paraId="55B3AD6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106</w:t>
            </w:r>
          </w:p>
        </w:tc>
        <w:tc>
          <w:tcPr>
            <w:tcW w:w="1403" w:type="dxa"/>
            <w:tcBorders>
              <w:right w:val="nil"/>
            </w:tcBorders>
            <w:vAlign w:val="center"/>
          </w:tcPr>
          <w:p w14:paraId="55B3AD6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246</w:t>
            </w:r>
          </w:p>
        </w:tc>
      </w:tr>
      <w:tr w:rsidR="00261571" w:rsidRPr="009A3896" w14:paraId="55B3AD6E" w14:textId="77777777" w:rsidTr="0062593A">
        <w:trPr>
          <w:jc w:val="center"/>
        </w:trPr>
        <w:tc>
          <w:tcPr>
            <w:tcW w:w="1411" w:type="dxa"/>
            <w:vMerge/>
            <w:tcBorders>
              <w:left w:val="nil"/>
            </w:tcBorders>
            <w:vAlign w:val="center"/>
          </w:tcPr>
          <w:p w14:paraId="55B3AD6A"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6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Local groups</w:t>
            </w:r>
          </w:p>
        </w:tc>
        <w:tc>
          <w:tcPr>
            <w:tcW w:w="1559" w:type="dxa"/>
            <w:tcBorders>
              <w:right w:val="nil"/>
            </w:tcBorders>
            <w:vAlign w:val="center"/>
          </w:tcPr>
          <w:p w14:paraId="55B3AD6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w:t>
            </w:r>
          </w:p>
        </w:tc>
        <w:tc>
          <w:tcPr>
            <w:tcW w:w="1403" w:type="dxa"/>
            <w:tcBorders>
              <w:right w:val="nil"/>
            </w:tcBorders>
            <w:vAlign w:val="center"/>
          </w:tcPr>
          <w:p w14:paraId="55B3AD6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43</w:t>
            </w:r>
          </w:p>
        </w:tc>
      </w:tr>
      <w:tr w:rsidR="00261571" w:rsidRPr="009A3896" w14:paraId="55B3AD73" w14:textId="77777777" w:rsidTr="0062593A">
        <w:trPr>
          <w:jc w:val="center"/>
        </w:trPr>
        <w:tc>
          <w:tcPr>
            <w:tcW w:w="1411" w:type="dxa"/>
            <w:vMerge/>
            <w:tcBorders>
              <w:left w:val="nil"/>
            </w:tcBorders>
            <w:vAlign w:val="center"/>
          </w:tcPr>
          <w:p w14:paraId="55B3AD6F"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70"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Total Ukrainian families accompanied</w:t>
            </w:r>
          </w:p>
        </w:tc>
        <w:tc>
          <w:tcPr>
            <w:tcW w:w="1559" w:type="dxa"/>
            <w:tcBorders>
              <w:right w:val="nil"/>
            </w:tcBorders>
            <w:vAlign w:val="center"/>
          </w:tcPr>
          <w:p w14:paraId="55B3AD7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130</w:t>
            </w:r>
          </w:p>
        </w:tc>
        <w:tc>
          <w:tcPr>
            <w:tcW w:w="1403" w:type="dxa"/>
            <w:tcBorders>
              <w:right w:val="nil"/>
            </w:tcBorders>
            <w:vAlign w:val="center"/>
          </w:tcPr>
          <w:p w14:paraId="55B3AD7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288</w:t>
            </w:r>
          </w:p>
        </w:tc>
      </w:tr>
      <w:tr w:rsidR="00261571" w:rsidRPr="009A3896" w14:paraId="55B3AD78" w14:textId="77777777" w:rsidTr="0062593A">
        <w:trPr>
          <w:jc w:val="center"/>
        </w:trPr>
        <w:tc>
          <w:tcPr>
            <w:tcW w:w="1411" w:type="dxa"/>
            <w:vMerge/>
            <w:tcBorders>
              <w:left w:val="nil"/>
            </w:tcBorders>
            <w:vAlign w:val="center"/>
          </w:tcPr>
          <w:p w14:paraId="55B3AD74"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75"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 families</w:t>
            </w:r>
          </w:p>
        </w:tc>
        <w:tc>
          <w:tcPr>
            <w:tcW w:w="1559" w:type="dxa"/>
            <w:tcBorders>
              <w:right w:val="nil"/>
            </w:tcBorders>
            <w:vAlign w:val="center"/>
          </w:tcPr>
          <w:p w14:paraId="55B3AD7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8</w:t>
            </w:r>
          </w:p>
        </w:tc>
        <w:tc>
          <w:tcPr>
            <w:tcW w:w="1403" w:type="dxa"/>
            <w:tcBorders>
              <w:right w:val="nil"/>
            </w:tcBorders>
            <w:vAlign w:val="center"/>
          </w:tcPr>
          <w:p w14:paraId="55B3AD7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128</w:t>
            </w:r>
          </w:p>
        </w:tc>
      </w:tr>
      <w:tr w:rsidR="00261571" w:rsidRPr="009A3896" w14:paraId="55B3AD7D" w14:textId="77777777" w:rsidTr="0062593A">
        <w:trPr>
          <w:jc w:val="center"/>
        </w:trPr>
        <w:tc>
          <w:tcPr>
            <w:tcW w:w="1411" w:type="dxa"/>
            <w:vMerge/>
            <w:tcBorders>
              <w:left w:val="nil"/>
            </w:tcBorders>
            <w:vAlign w:val="center"/>
          </w:tcPr>
          <w:p w14:paraId="55B3AD79"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7A"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Training initiatives and </w:t>
            </w:r>
            <w:r w:rsidRPr="009A3896">
              <w:rPr>
                <w:rFonts w:ascii="Arial" w:hAnsi="Arial" w:cs="Arial"/>
                <w:sz w:val="24"/>
                <w:szCs w:val="24"/>
                <w:lang w:val="en-GB"/>
              </w:rPr>
              <w:t>meetings with hosted families</w:t>
            </w:r>
          </w:p>
        </w:tc>
        <w:tc>
          <w:tcPr>
            <w:tcW w:w="1559" w:type="dxa"/>
            <w:tcBorders>
              <w:right w:val="nil"/>
            </w:tcBorders>
            <w:vAlign w:val="center"/>
          </w:tcPr>
          <w:p w14:paraId="55B3AD7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w:t>
            </w:r>
          </w:p>
        </w:tc>
        <w:tc>
          <w:tcPr>
            <w:tcW w:w="1403" w:type="dxa"/>
            <w:tcBorders>
              <w:right w:val="nil"/>
            </w:tcBorders>
            <w:vAlign w:val="center"/>
          </w:tcPr>
          <w:p w14:paraId="55B3AD7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w:t>
            </w:r>
          </w:p>
        </w:tc>
      </w:tr>
      <w:tr w:rsidR="00261571" w:rsidRPr="009A3896" w14:paraId="55B3AD82" w14:textId="77777777" w:rsidTr="0062593A">
        <w:trPr>
          <w:jc w:val="center"/>
        </w:trPr>
        <w:tc>
          <w:tcPr>
            <w:tcW w:w="1411" w:type="dxa"/>
            <w:vMerge/>
            <w:tcBorders>
              <w:left w:val="nil"/>
            </w:tcBorders>
            <w:vAlign w:val="center"/>
          </w:tcPr>
          <w:p w14:paraId="55B3AD7E"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7F"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Meetings with other associations and local agents</w:t>
            </w:r>
          </w:p>
        </w:tc>
        <w:tc>
          <w:tcPr>
            <w:tcW w:w="1559" w:type="dxa"/>
            <w:tcBorders>
              <w:right w:val="nil"/>
            </w:tcBorders>
            <w:vAlign w:val="center"/>
          </w:tcPr>
          <w:p w14:paraId="55B3AD8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 associations</w:t>
            </w:r>
          </w:p>
        </w:tc>
        <w:tc>
          <w:tcPr>
            <w:tcW w:w="1403" w:type="dxa"/>
            <w:tcBorders>
              <w:right w:val="nil"/>
            </w:tcBorders>
            <w:vAlign w:val="center"/>
          </w:tcPr>
          <w:p w14:paraId="55B3AD8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75 meetings</w:t>
            </w:r>
          </w:p>
        </w:tc>
      </w:tr>
      <w:tr w:rsidR="00261571" w:rsidRPr="009A3896" w14:paraId="55B3AD8F" w14:textId="77777777" w:rsidTr="0062593A">
        <w:trPr>
          <w:jc w:val="center"/>
        </w:trPr>
        <w:tc>
          <w:tcPr>
            <w:tcW w:w="1411" w:type="dxa"/>
            <w:vMerge w:val="restart"/>
            <w:tcBorders>
              <w:left w:val="nil"/>
            </w:tcBorders>
            <w:vAlign w:val="center"/>
          </w:tcPr>
          <w:p w14:paraId="55B3AD83" w14:textId="77777777" w:rsidR="0062593A" w:rsidRPr="009A3896" w:rsidRDefault="0062593A" w:rsidP="0062593A">
            <w:pPr>
              <w:spacing w:before="40" w:after="40"/>
              <w:jc w:val="center"/>
              <w:rPr>
                <w:rFonts w:ascii="Arial" w:hAnsi="Arial" w:cs="Arial"/>
                <w:sz w:val="24"/>
                <w:szCs w:val="24"/>
                <w:lang w:val="en-GB"/>
              </w:rPr>
            </w:pPr>
          </w:p>
          <w:p w14:paraId="55B3AD84" w14:textId="77777777" w:rsidR="0062593A" w:rsidRPr="009A3896" w:rsidRDefault="0062593A" w:rsidP="0062593A">
            <w:pPr>
              <w:spacing w:before="40" w:after="40"/>
              <w:jc w:val="center"/>
              <w:rPr>
                <w:rFonts w:ascii="Arial" w:hAnsi="Arial" w:cs="Arial"/>
                <w:sz w:val="24"/>
                <w:szCs w:val="24"/>
                <w:lang w:val="en-GB"/>
              </w:rPr>
            </w:pPr>
          </w:p>
          <w:p w14:paraId="55B3AD85" w14:textId="77777777" w:rsidR="0062593A" w:rsidRPr="009A3896" w:rsidRDefault="0062593A" w:rsidP="0062593A">
            <w:pPr>
              <w:spacing w:before="40" w:after="40"/>
              <w:jc w:val="center"/>
              <w:rPr>
                <w:rFonts w:ascii="Arial" w:hAnsi="Arial" w:cs="Arial"/>
                <w:sz w:val="24"/>
                <w:szCs w:val="24"/>
                <w:lang w:val="en-GB"/>
              </w:rPr>
            </w:pPr>
          </w:p>
          <w:p w14:paraId="55B3AD86" w14:textId="77777777" w:rsidR="0062593A" w:rsidRPr="009A3896" w:rsidRDefault="0062593A" w:rsidP="0062593A">
            <w:pPr>
              <w:spacing w:before="40" w:after="40"/>
              <w:jc w:val="center"/>
              <w:rPr>
                <w:rFonts w:ascii="Arial" w:hAnsi="Arial" w:cs="Arial"/>
                <w:sz w:val="24"/>
                <w:szCs w:val="24"/>
                <w:lang w:val="en-GB"/>
              </w:rPr>
            </w:pPr>
          </w:p>
          <w:p w14:paraId="55B3AD8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14 July</w:t>
            </w:r>
          </w:p>
          <w:p w14:paraId="55B3AD88" w14:textId="77777777" w:rsidR="0062593A" w:rsidRPr="009A3896" w:rsidRDefault="0062593A" w:rsidP="0062593A">
            <w:pPr>
              <w:spacing w:before="40" w:after="40"/>
              <w:jc w:val="center"/>
              <w:rPr>
                <w:rFonts w:ascii="Arial" w:hAnsi="Arial" w:cs="Arial"/>
                <w:sz w:val="24"/>
                <w:szCs w:val="24"/>
                <w:lang w:val="en-GB"/>
              </w:rPr>
            </w:pPr>
          </w:p>
          <w:p w14:paraId="55B3AD89" w14:textId="77777777" w:rsidR="0062593A" w:rsidRPr="009A3896" w:rsidRDefault="0062593A" w:rsidP="0062593A">
            <w:pPr>
              <w:spacing w:before="40" w:after="40"/>
              <w:jc w:val="center"/>
              <w:rPr>
                <w:rFonts w:ascii="Arial" w:hAnsi="Arial" w:cs="Arial"/>
                <w:sz w:val="24"/>
                <w:szCs w:val="24"/>
                <w:lang w:val="en-GB"/>
              </w:rPr>
            </w:pPr>
          </w:p>
          <w:p w14:paraId="55B3AD8A" w14:textId="77777777" w:rsidR="0062593A" w:rsidRPr="009A3896" w:rsidRDefault="0062593A" w:rsidP="0062593A">
            <w:pPr>
              <w:spacing w:before="40" w:after="40"/>
              <w:jc w:val="center"/>
              <w:rPr>
                <w:rFonts w:ascii="Arial" w:hAnsi="Arial" w:cs="Arial"/>
                <w:sz w:val="24"/>
                <w:szCs w:val="24"/>
                <w:lang w:val="en-GB"/>
              </w:rPr>
            </w:pPr>
          </w:p>
          <w:p w14:paraId="55B3AD8B"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8C"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Family hosting</w:t>
            </w:r>
          </w:p>
        </w:tc>
        <w:tc>
          <w:tcPr>
            <w:tcW w:w="1559" w:type="dxa"/>
            <w:tcBorders>
              <w:right w:val="nil"/>
            </w:tcBorders>
            <w:vAlign w:val="center"/>
          </w:tcPr>
          <w:p w14:paraId="55B3AD8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110</w:t>
            </w:r>
          </w:p>
        </w:tc>
        <w:tc>
          <w:tcPr>
            <w:tcW w:w="1403" w:type="dxa"/>
            <w:tcBorders>
              <w:right w:val="nil"/>
            </w:tcBorders>
            <w:vAlign w:val="center"/>
          </w:tcPr>
          <w:p w14:paraId="55B3AD8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257</w:t>
            </w:r>
          </w:p>
        </w:tc>
      </w:tr>
      <w:tr w:rsidR="00261571" w:rsidRPr="009A3896" w14:paraId="55B3AD94" w14:textId="77777777" w:rsidTr="0062593A">
        <w:trPr>
          <w:jc w:val="center"/>
        </w:trPr>
        <w:tc>
          <w:tcPr>
            <w:tcW w:w="1411" w:type="dxa"/>
            <w:vMerge/>
            <w:tcBorders>
              <w:left w:val="nil"/>
            </w:tcBorders>
            <w:vAlign w:val="center"/>
          </w:tcPr>
          <w:p w14:paraId="55B3AD90"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9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Local groups</w:t>
            </w:r>
          </w:p>
        </w:tc>
        <w:tc>
          <w:tcPr>
            <w:tcW w:w="1559" w:type="dxa"/>
            <w:tcBorders>
              <w:right w:val="nil"/>
            </w:tcBorders>
            <w:vAlign w:val="center"/>
          </w:tcPr>
          <w:p w14:paraId="55B3AD9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w:t>
            </w:r>
          </w:p>
        </w:tc>
        <w:tc>
          <w:tcPr>
            <w:tcW w:w="1403" w:type="dxa"/>
            <w:tcBorders>
              <w:right w:val="nil"/>
            </w:tcBorders>
            <w:vAlign w:val="center"/>
          </w:tcPr>
          <w:p w14:paraId="55B3AD9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43</w:t>
            </w:r>
          </w:p>
        </w:tc>
      </w:tr>
      <w:tr w:rsidR="00261571" w:rsidRPr="009A3896" w14:paraId="55B3AD99" w14:textId="77777777" w:rsidTr="0062593A">
        <w:trPr>
          <w:jc w:val="center"/>
        </w:trPr>
        <w:tc>
          <w:tcPr>
            <w:tcW w:w="1411" w:type="dxa"/>
            <w:vMerge/>
            <w:tcBorders>
              <w:left w:val="nil"/>
            </w:tcBorders>
            <w:vAlign w:val="center"/>
          </w:tcPr>
          <w:p w14:paraId="55B3AD95"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96"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Total Ukrainian families accompanied</w:t>
            </w:r>
          </w:p>
        </w:tc>
        <w:tc>
          <w:tcPr>
            <w:tcW w:w="1559" w:type="dxa"/>
            <w:tcBorders>
              <w:right w:val="nil"/>
            </w:tcBorders>
            <w:vAlign w:val="center"/>
          </w:tcPr>
          <w:p w14:paraId="55B3AD9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136</w:t>
            </w:r>
          </w:p>
        </w:tc>
        <w:tc>
          <w:tcPr>
            <w:tcW w:w="1403" w:type="dxa"/>
            <w:tcBorders>
              <w:right w:val="nil"/>
            </w:tcBorders>
            <w:vAlign w:val="center"/>
          </w:tcPr>
          <w:p w14:paraId="55B3AD9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299</w:t>
            </w:r>
          </w:p>
        </w:tc>
      </w:tr>
      <w:tr w:rsidR="00261571" w:rsidRPr="009A3896" w14:paraId="55B3AD9E" w14:textId="77777777" w:rsidTr="0062593A">
        <w:trPr>
          <w:jc w:val="center"/>
        </w:trPr>
        <w:tc>
          <w:tcPr>
            <w:tcW w:w="1411" w:type="dxa"/>
            <w:vMerge/>
            <w:tcBorders>
              <w:left w:val="nil"/>
            </w:tcBorders>
            <w:vAlign w:val="center"/>
          </w:tcPr>
          <w:p w14:paraId="55B3AD9A"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9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Training initiatives and </w:t>
            </w:r>
            <w:r w:rsidRPr="009A3896">
              <w:rPr>
                <w:rFonts w:ascii="Arial" w:hAnsi="Arial" w:cs="Arial"/>
                <w:sz w:val="24"/>
                <w:szCs w:val="24"/>
                <w:lang w:val="en-GB"/>
              </w:rPr>
              <w:t>meetings with host families</w:t>
            </w:r>
          </w:p>
        </w:tc>
        <w:tc>
          <w:tcPr>
            <w:tcW w:w="1559" w:type="dxa"/>
            <w:tcBorders>
              <w:right w:val="nil"/>
            </w:tcBorders>
            <w:vAlign w:val="center"/>
          </w:tcPr>
          <w:p w14:paraId="55B3AD9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8</w:t>
            </w:r>
          </w:p>
        </w:tc>
        <w:tc>
          <w:tcPr>
            <w:tcW w:w="1403" w:type="dxa"/>
            <w:tcBorders>
              <w:right w:val="nil"/>
            </w:tcBorders>
            <w:vAlign w:val="center"/>
          </w:tcPr>
          <w:p w14:paraId="55B3AD9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141</w:t>
            </w:r>
          </w:p>
        </w:tc>
      </w:tr>
      <w:tr w:rsidR="00261571" w:rsidRPr="009A3896" w14:paraId="55B3ADA3" w14:textId="77777777" w:rsidTr="0062593A">
        <w:trPr>
          <w:jc w:val="center"/>
        </w:trPr>
        <w:tc>
          <w:tcPr>
            <w:tcW w:w="1411" w:type="dxa"/>
            <w:vMerge/>
            <w:tcBorders>
              <w:left w:val="nil"/>
            </w:tcBorders>
            <w:vAlign w:val="center"/>
          </w:tcPr>
          <w:p w14:paraId="55B3AD9F"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A0"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hosted families</w:t>
            </w:r>
          </w:p>
        </w:tc>
        <w:tc>
          <w:tcPr>
            <w:tcW w:w="1559" w:type="dxa"/>
            <w:tcBorders>
              <w:right w:val="nil"/>
            </w:tcBorders>
            <w:vAlign w:val="center"/>
          </w:tcPr>
          <w:p w14:paraId="55B3ADA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w:t>
            </w:r>
          </w:p>
        </w:tc>
        <w:tc>
          <w:tcPr>
            <w:tcW w:w="1403" w:type="dxa"/>
            <w:tcBorders>
              <w:right w:val="nil"/>
            </w:tcBorders>
            <w:vAlign w:val="center"/>
          </w:tcPr>
          <w:p w14:paraId="55B3ADA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w:t>
            </w:r>
          </w:p>
        </w:tc>
      </w:tr>
      <w:tr w:rsidR="00261571" w:rsidRPr="009A3896" w14:paraId="55B3ADA8" w14:textId="77777777" w:rsidTr="0062593A">
        <w:trPr>
          <w:jc w:val="center"/>
        </w:trPr>
        <w:tc>
          <w:tcPr>
            <w:tcW w:w="1411" w:type="dxa"/>
            <w:vMerge/>
            <w:tcBorders>
              <w:left w:val="nil"/>
            </w:tcBorders>
            <w:vAlign w:val="center"/>
          </w:tcPr>
          <w:p w14:paraId="55B3ADA4"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A5"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Meetings with other associations and local agents</w:t>
            </w:r>
          </w:p>
        </w:tc>
        <w:tc>
          <w:tcPr>
            <w:tcW w:w="1559" w:type="dxa"/>
            <w:tcBorders>
              <w:right w:val="nil"/>
            </w:tcBorders>
            <w:vAlign w:val="center"/>
          </w:tcPr>
          <w:p w14:paraId="55B3ADA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21 associations</w:t>
            </w:r>
          </w:p>
        </w:tc>
        <w:tc>
          <w:tcPr>
            <w:tcW w:w="1403" w:type="dxa"/>
            <w:tcBorders>
              <w:right w:val="nil"/>
            </w:tcBorders>
            <w:vAlign w:val="center"/>
          </w:tcPr>
          <w:p w14:paraId="55B3ADA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87 meetings</w:t>
            </w:r>
          </w:p>
        </w:tc>
      </w:tr>
      <w:tr w:rsidR="00261571" w:rsidRPr="009A3896" w14:paraId="55B3ADB5" w14:textId="77777777" w:rsidTr="0062593A">
        <w:trPr>
          <w:jc w:val="center"/>
        </w:trPr>
        <w:tc>
          <w:tcPr>
            <w:tcW w:w="1411" w:type="dxa"/>
            <w:vMerge w:val="restart"/>
            <w:tcBorders>
              <w:left w:val="nil"/>
            </w:tcBorders>
            <w:vAlign w:val="center"/>
          </w:tcPr>
          <w:p w14:paraId="55B3ADA9" w14:textId="77777777" w:rsidR="0062593A" w:rsidRPr="009A3896" w:rsidRDefault="0062593A" w:rsidP="0062593A">
            <w:pPr>
              <w:spacing w:before="40" w:after="40"/>
              <w:jc w:val="center"/>
              <w:rPr>
                <w:rFonts w:ascii="Arial" w:hAnsi="Arial" w:cs="Arial"/>
                <w:b/>
                <w:sz w:val="24"/>
                <w:szCs w:val="24"/>
                <w:lang w:val="en-GB"/>
              </w:rPr>
            </w:pPr>
          </w:p>
          <w:p w14:paraId="55B3ADAA" w14:textId="77777777" w:rsidR="0062593A" w:rsidRPr="009A3896" w:rsidRDefault="0062593A" w:rsidP="0062593A">
            <w:pPr>
              <w:spacing w:before="40" w:after="40"/>
              <w:jc w:val="center"/>
              <w:rPr>
                <w:rFonts w:ascii="Arial" w:hAnsi="Arial" w:cs="Arial"/>
                <w:b/>
                <w:sz w:val="24"/>
                <w:szCs w:val="24"/>
                <w:lang w:val="en-GB"/>
              </w:rPr>
            </w:pPr>
          </w:p>
          <w:p w14:paraId="55B3ADAB" w14:textId="77777777" w:rsidR="0062593A" w:rsidRPr="009A3896" w:rsidRDefault="0062593A" w:rsidP="0062593A">
            <w:pPr>
              <w:spacing w:before="40" w:after="40"/>
              <w:jc w:val="center"/>
              <w:rPr>
                <w:rFonts w:ascii="Arial" w:hAnsi="Arial" w:cs="Arial"/>
                <w:b/>
                <w:sz w:val="24"/>
                <w:szCs w:val="24"/>
                <w:lang w:val="en-GB"/>
              </w:rPr>
            </w:pPr>
          </w:p>
          <w:p w14:paraId="55B3ADAC" w14:textId="77777777" w:rsidR="0062593A" w:rsidRPr="009A3896" w:rsidRDefault="0062593A" w:rsidP="0062593A">
            <w:pPr>
              <w:spacing w:before="40" w:after="40"/>
              <w:jc w:val="center"/>
              <w:rPr>
                <w:rFonts w:ascii="Arial" w:hAnsi="Arial" w:cs="Arial"/>
                <w:b/>
                <w:sz w:val="24"/>
                <w:szCs w:val="24"/>
                <w:lang w:val="en-GB"/>
              </w:rPr>
            </w:pPr>
          </w:p>
          <w:p w14:paraId="55B3ADA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lastRenderedPageBreak/>
              <w:t>21 July</w:t>
            </w:r>
          </w:p>
          <w:p w14:paraId="55B3ADAE" w14:textId="77777777" w:rsidR="0062593A" w:rsidRPr="009A3896" w:rsidRDefault="0062593A" w:rsidP="0062593A">
            <w:pPr>
              <w:spacing w:before="40" w:after="40"/>
              <w:jc w:val="center"/>
              <w:rPr>
                <w:rFonts w:ascii="Arial" w:hAnsi="Arial" w:cs="Arial"/>
                <w:b/>
                <w:sz w:val="24"/>
                <w:szCs w:val="24"/>
                <w:lang w:val="en-GB"/>
              </w:rPr>
            </w:pPr>
          </w:p>
          <w:p w14:paraId="55B3ADAF" w14:textId="77777777" w:rsidR="0062593A" w:rsidRPr="009A3896" w:rsidRDefault="0062593A" w:rsidP="0062593A">
            <w:pPr>
              <w:spacing w:before="40" w:after="40"/>
              <w:jc w:val="center"/>
              <w:rPr>
                <w:rFonts w:ascii="Arial" w:hAnsi="Arial" w:cs="Arial"/>
                <w:b/>
                <w:sz w:val="24"/>
                <w:szCs w:val="24"/>
                <w:lang w:val="en-GB"/>
              </w:rPr>
            </w:pPr>
          </w:p>
          <w:p w14:paraId="55B3ADB0" w14:textId="77777777" w:rsidR="0062593A" w:rsidRPr="009A3896" w:rsidRDefault="0062593A" w:rsidP="0062593A">
            <w:pPr>
              <w:spacing w:before="40" w:after="40"/>
              <w:jc w:val="center"/>
              <w:rPr>
                <w:rFonts w:ascii="Arial" w:hAnsi="Arial" w:cs="Arial"/>
                <w:b/>
                <w:sz w:val="24"/>
                <w:szCs w:val="24"/>
                <w:lang w:val="en-GB"/>
              </w:rPr>
            </w:pPr>
          </w:p>
          <w:p w14:paraId="55B3ADB1"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B2"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lastRenderedPageBreak/>
              <w:t>Family hosting</w:t>
            </w:r>
          </w:p>
        </w:tc>
        <w:tc>
          <w:tcPr>
            <w:tcW w:w="1559" w:type="dxa"/>
            <w:tcBorders>
              <w:right w:val="nil"/>
            </w:tcBorders>
            <w:vAlign w:val="center"/>
          </w:tcPr>
          <w:p w14:paraId="55B3ADB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122</w:t>
            </w:r>
          </w:p>
        </w:tc>
        <w:tc>
          <w:tcPr>
            <w:tcW w:w="1403" w:type="dxa"/>
            <w:tcBorders>
              <w:right w:val="nil"/>
            </w:tcBorders>
            <w:vAlign w:val="center"/>
          </w:tcPr>
          <w:p w14:paraId="55B3ADB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276</w:t>
            </w:r>
          </w:p>
        </w:tc>
      </w:tr>
      <w:tr w:rsidR="00261571" w:rsidRPr="009A3896" w14:paraId="55B3ADBA" w14:textId="77777777" w:rsidTr="0062593A">
        <w:trPr>
          <w:jc w:val="center"/>
        </w:trPr>
        <w:tc>
          <w:tcPr>
            <w:tcW w:w="1411" w:type="dxa"/>
            <w:vMerge/>
            <w:tcBorders>
              <w:left w:val="nil"/>
            </w:tcBorders>
            <w:vAlign w:val="center"/>
          </w:tcPr>
          <w:p w14:paraId="55B3ADB6"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B7"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Local groups</w:t>
            </w:r>
          </w:p>
        </w:tc>
        <w:tc>
          <w:tcPr>
            <w:tcW w:w="1559" w:type="dxa"/>
            <w:tcBorders>
              <w:right w:val="nil"/>
            </w:tcBorders>
            <w:vAlign w:val="center"/>
          </w:tcPr>
          <w:p w14:paraId="55B3ADB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20</w:t>
            </w:r>
          </w:p>
        </w:tc>
        <w:tc>
          <w:tcPr>
            <w:tcW w:w="1403" w:type="dxa"/>
            <w:tcBorders>
              <w:right w:val="nil"/>
            </w:tcBorders>
            <w:vAlign w:val="center"/>
          </w:tcPr>
          <w:p w14:paraId="55B3ADB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47</w:t>
            </w:r>
          </w:p>
        </w:tc>
      </w:tr>
      <w:tr w:rsidR="00261571" w:rsidRPr="009A3896" w14:paraId="55B3ADBF" w14:textId="77777777" w:rsidTr="0062593A">
        <w:trPr>
          <w:jc w:val="center"/>
        </w:trPr>
        <w:tc>
          <w:tcPr>
            <w:tcW w:w="1411" w:type="dxa"/>
            <w:vMerge/>
            <w:tcBorders>
              <w:left w:val="nil"/>
            </w:tcBorders>
            <w:vAlign w:val="center"/>
          </w:tcPr>
          <w:p w14:paraId="55B3ADBB"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BC"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Total </w:t>
            </w:r>
            <w:r w:rsidRPr="009A3896">
              <w:rPr>
                <w:rFonts w:ascii="Arial" w:hAnsi="Arial" w:cs="Arial"/>
                <w:sz w:val="24"/>
                <w:szCs w:val="24"/>
                <w:lang w:val="en-GB"/>
              </w:rPr>
              <w:t>Ukrainian families accompanied</w:t>
            </w:r>
          </w:p>
        </w:tc>
        <w:tc>
          <w:tcPr>
            <w:tcW w:w="1559" w:type="dxa"/>
            <w:tcBorders>
              <w:right w:val="nil"/>
            </w:tcBorders>
            <w:vAlign w:val="center"/>
          </w:tcPr>
          <w:p w14:paraId="55B3ADB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149</w:t>
            </w:r>
          </w:p>
        </w:tc>
        <w:tc>
          <w:tcPr>
            <w:tcW w:w="1403" w:type="dxa"/>
            <w:tcBorders>
              <w:right w:val="nil"/>
            </w:tcBorders>
            <w:vAlign w:val="center"/>
          </w:tcPr>
          <w:p w14:paraId="55B3ADB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318</w:t>
            </w:r>
          </w:p>
        </w:tc>
      </w:tr>
      <w:tr w:rsidR="00261571" w:rsidRPr="009A3896" w14:paraId="55B3ADC4" w14:textId="77777777" w:rsidTr="0062593A">
        <w:trPr>
          <w:jc w:val="center"/>
        </w:trPr>
        <w:tc>
          <w:tcPr>
            <w:tcW w:w="1411" w:type="dxa"/>
            <w:vMerge/>
            <w:tcBorders>
              <w:left w:val="nil"/>
            </w:tcBorders>
            <w:vAlign w:val="center"/>
          </w:tcPr>
          <w:p w14:paraId="55B3ADC0"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C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 families</w:t>
            </w:r>
          </w:p>
        </w:tc>
        <w:tc>
          <w:tcPr>
            <w:tcW w:w="1559" w:type="dxa"/>
            <w:tcBorders>
              <w:right w:val="nil"/>
            </w:tcBorders>
            <w:vAlign w:val="center"/>
          </w:tcPr>
          <w:p w14:paraId="55B3ADC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w:t>
            </w:r>
          </w:p>
        </w:tc>
        <w:tc>
          <w:tcPr>
            <w:tcW w:w="1403" w:type="dxa"/>
            <w:tcBorders>
              <w:right w:val="nil"/>
            </w:tcBorders>
            <w:vAlign w:val="center"/>
          </w:tcPr>
          <w:p w14:paraId="55B3ADC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151</w:t>
            </w:r>
          </w:p>
        </w:tc>
      </w:tr>
      <w:tr w:rsidR="00261571" w:rsidRPr="009A3896" w14:paraId="55B3ADC9" w14:textId="77777777" w:rsidTr="0062593A">
        <w:trPr>
          <w:jc w:val="center"/>
        </w:trPr>
        <w:tc>
          <w:tcPr>
            <w:tcW w:w="1411" w:type="dxa"/>
            <w:vMerge/>
            <w:tcBorders>
              <w:left w:val="nil"/>
            </w:tcBorders>
            <w:vAlign w:val="center"/>
          </w:tcPr>
          <w:p w14:paraId="55B3ADC5"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C6"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hosted families</w:t>
            </w:r>
          </w:p>
        </w:tc>
        <w:tc>
          <w:tcPr>
            <w:tcW w:w="1559" w:type="dxa"/>
            <w:tcBorders>
              <w:right w:val="nil"/>
            </w:tcBorders>
            <w:vAlign w:val="center"/>
          </w:tcPr>
          <w:p w14:paraId="55B3ADC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w:t>
            </w:r>
          </w:p>
        </w:tc>
        <w:tc>
          <w:tcPr>
            <w:tcW w:w="1403" w:type="dxa"/>
            <w:tcBorders>
              <w:right w:val="nil"/>
            </w:tcBorders>
            <w:vAlign w:val="center"/>
          </w:tcPr>
          <w:p w14:paraId="55B3ADC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37</w:t>
            </w:r>
          </w:p>
        </w:tc>
      </w:tr>
      <w:tr w:rsidR="00261571" w:rsidRPr="009A3896" w14:paraId="55B3ADCE" w14:textId="77777777" w:rsidTr="0062593A">
        <w:trPr>
          <w:jc w:val="center"/>
        </w:trPr>
        <w:tc>
          <w:tcPr>
            <w:tcW w:w="1411" w:type="dxa"/>
            <w:vMerge/>
            <w:tcBorders>
              <w:left w:val="nil"/>
            </w:tcBorders>
            <w:vAlign w:val="center"/>
          </w:tcPr>
          <w:p w14:paraId="55B3ADCA" w14:textId="77777777" w:rsidR="0062593A" w:rsidRPr="009A3896" w:rsidRDefault="0062593A" w:rsidP="0062593A">
            <w:pPr>
              <w:spacing w:before="40" w:after="40"/>
              <w:jc w:val="center"/>
              <w:rPr>
                <w:rFonts w:ascii="Arial" w:hAnsi="Arial" w:cs="Arial"/>
                <w:b/>
                <w:sz w:val="24"/>
                <w:szCs w:val="24"/>
                <w:lang w:val="en-GB"/>
              </w:rPr>
            </w:pPr>
          </w:p>
        </w:tc>
        <w:tc>
          <w:tcPr>
            <w:tcW w:w="2977" w:type="dxa"/>
          </w:tcPr>
          <w:p w14:paraId="55B3ADC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Meetings with other associations and local agents</w:t>
            </w:r>
          </w:p>
        </w:tc>
        <w:tc>
          <w:tcPr>
            <w:tcW w:w="1559" w:type="dxa"/>
            <w:tcBorders>
              <w:right w:val="nil"/>
            </w:tcBorders>
            <w:vAlign w:val="center"/>
          </w:tcPr>
          <w:p w14:paraId="55B3ADC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24 associations</w:t>
            </w:r>
          </w:p>
        </w:tc>
        <w:tc>
          <w:tcPr>
            <w:tcW w:w="1403" w:type="dxa"/>
            <w:tcBorders>
              <w:right w:val="nil"/>
            </w:tcBorders>
            <w:vAlign w:val="center"/>
          </w:tcPr>
          <w:p w14:paraId="55B3ADC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97 meetings</w:t>
            </w:r>
          </w:p>
        </w:tc>
      </w:tr>
      <w:tr w:rsidR="00261571" w:rsidRPr="009A3896" w14:paraId="55B3ADD4" w14:textId="77777777" w:rsidTr="0062593A">
        <w:trPr>
          <w:jc w:val="center"/>
        </w:trPr>
        <w:tc>
          <w:tcPr>
            <w:tcW w:w="1411" w:type="dxa"/>
            <w:vMerge w:val="restart"/>
            <w:tcBorders>
              <w:left w:val="nil"/>
            </w:tcBorders>
            <w:vAlign w:val="center"/>
          </w:tcPr>
          <w:p w14:paraId="55B3ADC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28 July</w:t>
            </w:r>
          </w:p>
          <w:p w14:paraId="55B3ADD0"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D1"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Family hosting</w:t>
            </w:r>
          </w:p>
        </w:tc>
        <w:tc>
          <w:tcPr>
            <w:tcW w:w="1559" w:type="dxa"/>
            <w:tcBorders>
              <w:right w:val="nil"/>
            </w:tcBorders>
          </w:tcPr>
          <w:p w14:paraId="55B3ADD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128</w:t>
            </w:r>
          </w:p>
        </w:tc>
        <w:tc>
          <w:tcPr>
            <w:tcW w:w="1403" w:type="dxa"/>
            <w:tcBorders>
              <w:right w:val="nil"/>
            </w:tcBorders>
          </w:tcPr>
          <w:p w14:paraId="55B3ADD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291</w:t>
            </w:r>
          </w:p>
        </w:tc>
      </w:tr>
      <w:tr w:rsidR="00261571" w:rsidRPr="009A3896" w14:paraId="55B3ADD9" w14:textId="77777777" w:rsidTr="0062593A">
        <w:trPr>
          <w:jc w:val="center"/>
        </w:trPr>
        <w:tc>
          <w:tcPr>
            <w:tcW w:w="1411" w:type="dxa"/>
            <w:vMerge/>
            <w:tcBorders>
              <w:left w:val="nil"/>
            </w:tcBorders>
            <w:vAlign w:val="center"/>
          </w:tcPr>
          <w:p w14:paraId="55B3ADD5"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D6"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Local groups</w:t>
            </w:r>
          </w:p>
        </w:tc>
        <w:tc>
          <w:tcPr>
            <w:tcW w:w="1559" w:type="dxa"/>
            <w:tcBorders>
              <w:right w:val="nil"/>
            </w:tcBorders>
          </w:tcPr>
          <w:p w14:paraId="55B3ADD7" w14:textId="77777777" w:rsidR="0062593A" w:rsidRPr="009A3896" w:rsidRDefault="009D79D2" w:rsidP="0062593A">
            <w:pPr>
              <w:spacing w:before="40" w:after="40"/>
              <w:jc w:val="center"/>
              <w:rPr>
                <w:rFonts w:ascii="Arial" w:hAnsi="Arial" w:cs="Arial"/>
                <w:color w:val="FF0000"/>
                <w:sz w:val="24"/>
                <w:szCs w:val="24"/>
                <w:lang w:val="en-GB"/>
              </w:rPr>
            </w:pPr>
            <w:r w:rsidRPr="009A3896">
              <w:rPr>
                <w:rFonts w:ascii="Arial" w:hAnsi="Arial" w:cs="Arial"/>
                <w:sz w:val="24"/>
                <w:szCs w:val="24"/>
                <w:lang w:val="en-GB"/>
              </w:rPr>
              <w:t>23</w:t>
            </w:r>
          </w:p>
        </w:tc>
        <w:tc>
          <w:tcPr>
            <w:tcW w:w="1403" w:type="dxa"/>
            <w:tcBorders>
              <w:right w:val="nil"/>
            </w:tcBorders>
          </w:tcPr>
          <w:p w14:paraId="55B3ADD8" w14:textId="77777777" w:rsidR="0062593A" w:rsidRPr="009A3896" w:rsidRDefault="009D79D2" w:rsidP="0062593A">
            <w:pPr>
              <w:spacing w:before="40" w:after="40"/>
              <w:jc w:val="center"/>
              <w:rPr>
                <w:rFonts w:ascii="Arial" w:hAnsi="Arial" w:cs="Arial"/>
                <w:color w:val="FF0000"/>
                <w:sz w:val="24"/>
                <w:szCs w:val="24"/>
                <w:lang w:val="en-GB"/>
              </w:rPr>
            </w:pPr>
            <w:r w:rsidRPr="009A3896">
              <w:rPr>
                <w:rFonts w:ascii="Arial" w:hAnsi="Arial" w:cs="Arial"/>
                <w:sz w:val="24"/>
                <w:szCs w:val="24"/>
                <w:lang w:val="en-GB"/>
              </w:rPr>
              <w:t>62</w:t>
            </w:r>
          </w:p>
        </w:tc>
      </w:tr>
      <w:tr w:rsidR="00261571" w:rsidRPr="009A3896" w14:paraId="55B3ADDE" w14:textId="77777777" w:rsidTr="0062593A">
        <w:trPr>
          <w:jc w:val="center"/>
        </w:trPr>
        <w:tc>
          <w:tcPr>
            <w:tcW w:w="1411" w:type="dxa"/>
            <w:vMerge/>
            <w:tcBorders>
              <w:left w:val="nil"/>
            </w:tcBorders>
            <w:vAlign w:val="center"/>
          </w:tcPr>
          <w:p w14:paraId="55B3ADDA"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DB"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Total Ukrainian families accompanied</w:t>
            </w:r>
          </w:p>
        </w:tc>
        <w:tc>
          <w:tcPr>
            <w:tcW w:w="1559" w:type="dxa"/>
            <w:tcBorders>
              <w:right w:val="nil"/>
            </w:tcBorders>
            <w:vAlign w:val="center"/>
          </w:tcPr>
          <w:p w14:paraId="55B3ADDC" w14:textId="77777777" w:rsidR="0062593A" w:rsidRPr="009A3896" w:rsidRDefault="009D79D2" w:rsidP="0062593A">
            <w:pPr>
              <w:spacing w:before="40" w:after="40"/>
              <w:jc w:val="center"/>
              <w:rPr>
                <w:rFonts w:ascii="Arial" w:hAnsi="Arial" w:cs="Arial"/>
                <w:color w:val="FF0000"/>
                <w:sz w:val="24"/>
                <w:szCs w:val="24"/>
                <w:lang w:val="en-GB"/>
              </w:rPr>
            </w:pPr>
            <w:r w:rsidRPr="009A3896">
              <w:rPr>
                <w:rFonts w:ascii="Arial" w:hAnsi="Arial" w:cs="Arial"/>
                <w:sz w:val="24"/>
                <w:szCs w:val="24"/>
                <w:lang w:val="en-GB"/>
              </w:rPr>
              <w:t>156</w:t>
            </w:r>
          </w:p>
        </w:tc>
        <w:tc>
          <w:tcPr>
            <w:tcW w:w="1403" w:type="dxa"/>
            <w:tcBorders>
              <w:right w:val="nil"/>
            </w:tcBorders>
            <w:vAlign w:val="center"/>
          </w:tcPr>
          <w:p w14:paraId="55B3ADDD" w14:textId="77777777" w:rsidR="0062593A" w:rsidRPr="009A3896" w:rsidRDefault="009D79D2" w:rsidP="0062593A">
            <w:pPr>
              <w:spacing w:before="40" w:after="40"/>
              <w:jc w:val="center"/>
              <w:rPr>
                <w:rFonts w:ascii="Arial" w:hAnsi="Arial" w:cs="Arial"/>
                <w:color w:val="FF0000"/>
                <w:sz w:val="24"/>
                <w:szCs w:val="24"/>
                <w:lang w:val="en-GB"/>
              </w:rPr>
            </w:pPr>
            <w:r w:rsidRPr="009A3896">
              <w:rPr>
                <w:rFonts w:ascii="Arial" w:hAnsi="Arial" w:cs="Arial"/>
                <w:sz w:val="24"/>
                <w:szCs w:val="24"/>
                <w:lang w:val="en-GB"/>
              </w:rPr>
              <w:t>333</w:t>
            </w:r>
          </w:p>
        </w:tc>
      </w:tr>
      <w:tr w:rsidR="00261571" w:rsidRPr="009A3896" w14:paraId="55B3ADE3" w14:textId="77777777" w:rsidTr="0062593A">
        <w:trPr>
          <w:jc w:val="center"/>
        </w:trPr>
        <w:tc>
          <w:tcPr>
            <w:tcW w:w="1411" w:type="dxa"/>
            <w:vMerge/>
            <w:tcBorders>
              <w:left w:val="nil"/>
            </w:tcBorders>
            <w:vAlign w:val="center"/>
          </w:tcPr>
          <w:p w14:paraId="55B3ADDF"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E0"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 families</w:t>
            </w:r>
          </w:p>
        </w:tc>
        <w:tc>
          <w:tcPr>
            <w:tcW w:w="1559" w:type="dxa"/>
            <w:tcBorders>
              <w:right w:val="nil"/>
            </w:tcBorders>
            <w:vAlign w:val="center"/>
          </w:tcPr>
          <w:p w14:paraId="55B3ADE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w:t>
            </w:r>
          </w:p>
        </w:tc>
        <w:tc>
          <w:tcPr>
            <w:tcW w:w="1403" w:type="dxa"/>
            <w:tcBorders>
              <w:right w:val="nil"/>
            </w:tcBorders>
            <w:vAlign w:val="center"/>
          </w:tcPr>
          <w:p w14:paraId="55B3ADE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204</w:t>
            </w:r>
          </w:p>
        </w:tc>
      </w:tr>
      <w:tr w:rsidR="00261571" w:rsidRPr="009A3896" w14:paraId="55B3ADE8" w14:textId="77777777" w:rsidTr="0062593A">
        <w:trPr>
          <w:jc w:val="center"/>
        </w:trPr>
        <w:tc>
          <w:tcPr>
            <w:tcW w:w="1411" w:type="dxa"/>
            <w:vMerge/>
            <w:tcBorders>
              <w:left w:val="nil"/>
            </w:tcBorders>
            <w:vAlign w:val="center"/>
          </w:tcPr>
          <w:p w14:paraId="55B3ADE4"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E5"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hosted families</w:t>
            </w:r>
          </w:p>
        </w:tc>
        <w:tc>
          <w:tcPr>
            <w:tcW w:w="1559" w:type="dxa"/>
            <w:tcBorders>
              <w:right w:val="nil"/>
            </w:tcBorders>
            <w:vAlign w:val="center"/>
          </w:tcPr>
          <w:p w14:paraId="55B3ADE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w:t>
            </w:r>
          </w:p>
        </w:tc>
        <w:tc>
          <w:tcPr>
            <w:tcW w:w="1403" w:type="dxa"/>
            <w:tcBorders>
              <w:right w:val="nil"/>
            </w:tcBorders>
            <w:vAlign w:val="center"/>
          </w:tcPr>
          <w:p w14:paraId="55B3ADE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37</w:t>
            </w:r>
          </w:p>
        </w:tc>
      </w:tr>
      <w:tr w:rsidR="00261571" w:rsidRPr="009A3896" w14:paraId="55B3ADED" w14:textId="77777777" w:rsidTr="0062593A">
        <w:trPr>
          <w:jc w:val="center"/>
        </w:trPr>
        <w:tc>
          <w:tcPr>
            <w:tcW w:w="1411" w:type="dxa"/>
            <w:vMerge/>
            <w:tcBorders>
              <w:left w:val="nil"/>
            </w:tcBorders>
            <w:vAlign w:val="center"/>
          </w:tcPr>
          <w:p w14:paraId="55B3ADE9"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EA"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Meetings with other </w:t>
            </w:r>
            <w:r w:rsidRPr="009A3896">
              <w:rPr>
                <w:rFonts w:ascii="Arial" w:hAnsi="Arial" w:cs="Arial"/>
                <w:sz w:val="24"/>
                <w:szCs w:val="24"/>
                <w:lang w:val="en-GB"/>
              </w:rPr>
              <w:t>associations and local agents</w:t>
            </w:r>
          </w:p>
        </w:tc>
        <w:tc>
          <w:tcPr>
            <w:tcW w:w="1559" w:type="dxa"/>
            <w:tcBorders>
              <w:right w:val="nil"/>
            </w:tcBorders>
            <w:vAlign w:val="center"/>
          </w:tcPr>
          <w:p w14:paraId="55B3ADE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 associations</w:t>
            </w:r>
          </w:p>
        </w:tc>
        <w:tc>
          <w:tcPr>
            <w:tcW w:w="1403" w:type="dxa"/>
            <w:tcBorders>
              <w:right w:val="nil"/>
            </w:tcBorders>
            <w:vAlign w:val="center"/>
          </w:tcPr>
          <w:p w14:paraId="55B3ADE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104 meetings</w:t>
            </w:r>
          </w:p>
        </w:tc>
      </w:tr>
      <w:tr w:rsidR="00261571" w:rsidRPr="009A3896" w14:paraId="55B3ADF3" w14:textId="77777777" w:rsidTr="0062593A">
        <w:trPr>
          <w:jc w:val="center"/>
        </w:trPr>
        <w:tc>
          <w:tcPr>
            <w:tcW w:w="1411" w:type="dxa"/>
            <w:vMerge w:val="restart"/>
            <w:tcBorders>
              <w:left w:val="nil"/>
            </w:tcBorders>
            <w:vAlign w:val="center"/>
          </w:tcPr>
          <w:p w14:paraId="55B3ADE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29 Sep</w:t>
            </w:r>
          </w:p>
          <w:p w14:paraId="55B3ADEF"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F0"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Family hosting</w:t>
            </w:r>
          </w:p>
        </w:tc>
        <w:tc>
          <w:tcPr>
            <w:tcW w:w="1559" w:type="dxa"/>
            <w:tcBorders>
              <w:right w:val="nil"/>
            </w:tcBorders>
          </w:tcPr>
          <w:p w14:paraId="55B3ADF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159</w:t>
            </w:r>
          </w:p>
        </w:tc>
        <w:tc>
          <w:tcPr>
            <w:tcW w:w="1403" w:type="dxa"/>
            <w:tcBorders>
              <w:right w:val="nil"/>
            </w:tcBorders>
          </w:tcPr>
          <w:p w14:paraId="55B3ADF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361</w:t>
            </w:r>
          </w:p>
        </w:tc>
      </w:tr>
      <w:tr w:rsidR="00261571" w:rsidRPr="009A3896" w14:paraId="55B3ADF8" w14:textId="77777777" w:rsidTr="0062593A">
        <w:trPr>
          <w:jc w:val="center"/>
        </w:trPr>
        <w:tc>
          <w:tcPr>
            <w:tcW w:w="1411" w:type="dxa"/>
            <w:vMerge/>
            <w:tcBorders>
              <w:left w:val="nil"/>
            </w:tcBorders>
            <w:vAlign w:val="center"/>
          </w:tcPr>
          <w:p w14:paraId="55B3ADF4"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F5"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Local groups</w:t>
            </w:r>
          </w:p>
        </w:tc>
        <w:tc>
          <w:tcPr>
            <w:tcW w:w="1559" w:type="dxa"/>
            <w:tcBorders>
              <w:right w:val="nil"/>
            </w:tcBorders>
          </w:tcPr>
          <w:p w14:paraId="55B3ADF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w:t>
            </w:r>
          </w:p>
        </w:tc>
        <w:tc>
          <w:tcPr>
            <w:tcW w:w="1403" w:type="dxa"/>
            <w:tcBorders>
              <w:right w:val="nil"/>
            </w:tcBorders>
          </w:tcPr>
          <w:p w14:paraId="55B3ADF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102</w:t>
            </w:r>
          </w:p>
        </w:tc>
      </w:tr>
      <w:tr w:rsidR="00261571" w:rsidRPr="009A3896" w14:paraId="55B3ADFD" w14:textId="77777777" w:rsidTr="0062593A">
        <w:trPr>
          <w:jc w:val="center"/>
        </w:trPr>
        <w:tc>
          <w:tcPr>
            <w:tcW w:w="1411" w:type="dxa"/>
            <w:vMerge/>
            <w:tcBorders>
              <w:left w:val="nil"/>
            </w:tcBorders>
            <w:vAlign w:val="center"/>
          </w:tcPr>
          <w:p w14:paraId="55B3ADF9"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FA"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Total Ukrainian families accompanied</w:t>
            </w:r>
          </w:p>
        </w:tc>
        <w:tc>
          <w:tcPr>
            <w:tcW w:w="1559" w:type="dxa"/>
            <w:tcBorders>
              <w:right w:val="nil"/>
            </w:tcBorders>
            <w:vAlign w:val="center"/>
          </w:tcPr>
          <w:p w14:paraId="55B3ADF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183</w:t>
            </w:r>
          </w:p>
        </w:tc>
        <w:tc>
          <w:tcPr>
            <w:tcW w:w="1403" w:type="dxa"/>
            <w:tcBorders>
              <w:right w:val="nil"/>
            </w:tcBorders>
            <w:vAlign w:val="center"/>
          </w:tcPr>
          <w:p w14:paraId="55B3ADF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382</w:t>
            </w:r>
          </w:p>
        </w:tc>
      </w:tr>
      <w:tr w:rsidR="00261571" w:rsidRPr="009A3896" w14:paraId="55B3AE02" w14:textId="77777777" w:rsidTr="0062593A">
        <w:trPr>
          <w:jc w:val="center"/>
        </w:trPr>
        <w:tc>
          <w:tcPr>
            <w:tcW w:w="1411" w:type="dxa"/>
            <w:vMerge/>
            <w:tcBorders>
              <w:left w:val="nil"/>
            </w:tcBorders>
            <w:vAlign w:val="center"/>
          </w:tcPr>
          <w:p w14:paraId="55B3ADFE"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DFF"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 families</w:t>
            </w:r>
          </w:p>
        </w:tc>
        <w:tc>
          <w:tcPr>
            <w:tcW w:w="1559" w:type="dxa"/>
            <w:tcBorders>
              <w:right w:val="nil"/>
            </w:tcBorders>
          </w:tcPr>
          <w:p w14:paraId="55B3AE0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w:t>
            </w:r>
          </w:p>
        </w:tc>
        <w:tc>
          <w:tcPr>
            <w:tcW w:w="1403" w:type="dxa"/>
            <w:tcBorders>
              <w:right w:val="nil"/>
            </w:tcBorders>
          </w:tcPr>
          <w:p w14:paraId="55B3AE0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238</w:t>
            </w:r>
          </w:p>
        </w:tc>
      </w:tr>
      <w:tr w:rsidR="00261571" w:rsidRPr="009A3896" w14:paraId="55B3AE07" w14:textId="77777777" w:rsidTr="0062593A">
        <w:trPr>
          <w:jc w:val="center"/>
        </w:trPr>
        <w:tc>
          <w:tcPr>
            <w:tcW w:w="1411" w:type="dxa"/>
            <w:vMerge/>
            <w:tcBorders>
              <w:left w:val="nil"/>
            </w:tcBorders>
            <w:vAlign w:val="center"/>
          </w:tcPr>
          <w:p w14:paraId="55B3AE03"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E04"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Training initiatives and </w:t>
            </w:r>
            <w:r w:rsidRPr="009A3896">
              <w:rPr>
                <w:rFonts w:ascii="Arial" w:hAnsi="Arial" w:cs="Arial"/>
                <w:sz w:val="24"/>
                <w:szCs w:val="24"/>
                <w:lang w:val="en-GB"/>
              </w:rPr>
              <w:t>meetings with hosted families</w:t>
            </w:r>
          </w:p>
        </w:tc>
        <w:tc>
          <w:tcPr>
            <w:tcW w:w="1559" w:type="dxa"/>
            <w:tcBorders>
              <w:right w:val="nil"/>
            </w:tcBorders>
          </w:tcPr>
          <w:p w14:paraId="55B3AE0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34</w:t>
            </w:r>
          </w:p>
        </w:tc>
        <w:tc>
          <w:tcPr>
            <w:tcW w:w="1403" w:type="dxa"/>
            <w:tcBorders>
              <w:right w:val="nil"/>
            </w:tcBorders>
          </w:tcPr>
          <w:p w14:paraId="55B3AE0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183</w:t>
            </w:r>
          </w:p>
        </w:tc>
      </w:tr>
      <w:tr w:rsidR="00261571" w:rsidRPr="009A3896" w14:paraId="55B3AE0C" w14:textId="77777777" w:rsidTr="0062593A">
        <w:trPr>
          <w:jc w:val="center"/>
        </w:trPr>
        <w:tc>
          <w:tcPr>
            <w:tcW w:w="1411" w:type="dxa"/>
            <w:vMerge/>
            <w:tcBorders>
              <w:left w:val="nil"/>
            </w:tcBorders>
            <w:vAlign w:val="center"/>
          </w:tcPr>
          <w:p w14:paraId="55B3AE08"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E09"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Meetings with other associations and local agents</w:t>
            </w:r>
          </w:p>
        </w:tc>
        <w:tc>
          <w:tcPr>
            <w:tcW w:w="1559" w:type="dxa"/>
            <w:tcBorders>
              <w:right w:val="nil"/>
            </w:tcBorders>
            <w:vAlign w:val="center"/>
          </w:tcPr>
          <w:p w14:paraId="55B3AE0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30 associations</w:t>
            </w:r>
          </w:p>
        </w:tc>
        <w:tc>
          <w:tcPr>
            <w:tcW w:w="1403" w:type="dxa"/>
            <w:tcBorders>
              <w:right w:val="nil"/>
            </w:tcBorders>
            <w:vAlign w:val="center"/>
          </w:tcPr>
          <w:p w14:paraId="55B3AE0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150 meetings</w:t>
            </w:r>
          </w:p>
        </w:tc>
      </w:tr>
      <w:tr w:rsidR="00261571" w:rsidRPr="009A3896" w14:paraId="55B3AE12" w14:textId="77777777" w:rsidTr="0062593A">
        <w:trPr>
          <w:jc w:val="center"/>
        </w:trPr>
        <w:tc>
          <w:tcPr>
            <w:tcW w:w="1411" w:type="dxa"/>
            <w:vMerge w:val="restart"/>
            <w:tcBorders>
              <w:left w:val="nil"/>
            </w:tcBorders>
            <w:vAlign w:val="center"/>
          </w:tcPr>
          <w:p w14:paraId="55B3AE0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27 Oct</w:t>
            </w:r>
          </w:p>
          <w:p w14:paraId="55B3AE0E"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E0F"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Family hosting</w:t>
            </w:r>
          </w:p>
        </w:tc>
        <w:tc>
          <w:tcPr>
            <w:tcW w:w="1559" w:type="dxa"/>
            <w:tcBorders>
              <w:right w:val="nil"/>
            </w:tcBorders>
            <w:vAlign w:val="center"/>
          </w:tcPr>
          <w:p w14:paraId="55B3AE1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172</w:t>
            </w:r>
          </w:p>
        </w:tc>
        <w:tc>
          <w:tcPr>
            <w:tcW w:w="1403" w:type="dxa"/>
            <w:tcBorders>
              <w:right w:val="nil"/>
            </w:tcBorders>
            <w:vAlign w:val="center"/>
          </w:tcPr>
          <w:p w14:paraId="55B3AE1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401</w:t>
            </w:r>
          </w:p>
        </w:tc>
      </w:tr>
      <w:tr w:rsidR="00261571" w:rsidRPr="009A3896" w14:paraId="55B3AE17" w14:textId="77777777" w:rsidTr="0062593A">
        <w:trPr>
          <w:jc w:val="center"/>
        </w:trPr>
        <w:tc>
          <w:tcPr>
            <w:tcW w:w="1411" w:type="dxa"/>
            <w:vMerge/>
            <w:tcBorders>
              <w:left w:val="nil"/>
            </w:tcBorders>
            <w:vAlign w:val="center"/>
          </w:tcPr>
          <w:p w14:paraId="55B3AE13"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E14"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Local groups</w:t>
            </w:r>
          </w:p>
        </w:tc>
        <w:tc>
          <w:tcPr>
            <w:tcW w:w="1559" w:type="dxa"/>
            <w:tcBorders>
              <w:right w:val="nil"/>
            </w:tcBorders>
            <w:vAlign w:val="center"/>
          </w:tcPr>
          <w:p w14:paraId="55B3AE1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17</w:t>
            </w:r>
          </w:p>
        </w:tc>
        <w:tc>
          <w:tcPr>
            <w:tcW w:w="1403" w:type="dxa"/>
            <w:tcBorders>
              <w:right w:val="nil"/>
            </w:tcBorders>
            <w:vAlign w:val="center"/>
          </w:tcPr>
          <w:p w14:paraId="55B3AE1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110</w:t>
            </w:r>
          </w:p>
        </w:tc>
      </w:tr>
      <w:tr w:rsidR="00261571" w:rsidRPr="009A3896" w14:paraId="55B3AE1C" w14:textId="77777777" w:rsidTr="0062593A">
        <w:trPr>
          <w:jc w:val="center"/>
        </w:trPr>
        <w:tc>
          <w:tcPr>
            <w:tcW w:w="1411" w:type="dxa"/>
            <w:vMerge/>
            <w:tcBorders>
              <w:left w:val="nil"/>
            </w:tcBorders>
            <w:vAlign w:val="center"/>
          </w:tcPr>
          <w:p w14:paraId="55B3AE18"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E19"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Total Ukrainian families accompanied</w:t>
            </w:r>
          </w:p>
        </w:tc>
        <w:tc>
          <w:tcPr>
            <w:tcW w:w="1559" w:type="dxa"/>
            <w:tcBorders>
              <w:right w:val="nil"/>
            </w:tcBorders>
            <w:vAlign w:val="center"/>
          </w:tcPr>
          <w:p w14:paraId="55B3AE1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201</w:t>
            </w:r>
          </w:p>
        </w:tc>
        <w:tc>
          <w:tcPr>
            <w:tcW w:w="1403" w:type="dxa"/>
            <w:tcBorders>
              <w:right w:val="nil"/>
            </w:tcBorders>
            <w:vAlign w:val="center"/>
          </w:tcPr>
          <w:p w14:paraId="55B3AE1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422</w:t>
            </w:r>
          </w:p>
        </w:tc>
      </w:tr>
      <w:tr w:rsidR="00261571" w:rsidRPr="009A3896" w14:paraId="55B3AE21" w14:textId="77777777" w:rsidTr="0062593A">
        <w:trPr>
          <w:jc w:val="center"/>
        </w:trPr>
        <w:tc>
          <w:tcPr>
            <w:tcW w:w="1411" w:type="dxa"/>
            <w:vMerge/>
            <w:tcBorders>
              <w:left w:val="nil"/>
            </w:tcBorders>
            <w:vAlign w:val="center"/>
          </w:tcPr>
          <w:p w14:paraId="55B3AE1D"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E1E"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Training initiatives and </w:t>
            </w:r>
            <w:r w:rsidRPr="009A3896">
              <w:rPr>
                <w:rFonts w:ascii="Arial" w:hAnsi="Arial" w:cs="Arial"/>
                <w:sz w:val="24"/>
                <w:szCs w:val="24"/>
                <w:lang w:val="en-GB"/>
              </w:rPr>
              <w:t>meetings with host families</w:t>
            </w:r>
          </w:p>
        </w:tc>
        <w:tc>
          <w:tcPr>
            <w:tcW w:w="1559" w:type="dxa"/>
            <w:tcBorders>
              <w:right w:val="nil"/>
            </w:tcBorders>
            <w:vAlign w:val="center"/>
          </w:tcPr>
          <w:p w14:paraId="55B3AE1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23</w:t>
            </w:r>
          </w:p>
        </w:tc>
        <w:tc>
          <w:tcPr>
            <w:tcW w:w="1403" w:type="dxa"/>
            <w:tcBorders>
              <w:right w:val="nil"/>
            </w:tcBorders>
            <w:vAlign w:val="center"/>
          </w:tcPr>
          <w:p w14:paraId="55B3AE2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268</w:t>
            </w:r>
          </w:p>
        </w:tc>
      </w:tr>
      <w:tr w:rsidR="00261571" w:rsidRPr="009A3896" w14:paraId="55B3AE26" w14:textId="77777777" w:rsidTr="0062593A">
        <w:trPr>
          <w:jc w:val="center"/>
        </w:trPr>
        <w:tc>
          <w:tcPr>
            <w:tcW w:w="1411" w:type="dxa"/>
            <w:vMerge/>
            <w:tcBorders>
              <w:left w:val="nil"/>
            </w:tcBorders>
            <w:vAlign w:val="center"/>
          </w:tcPr>
          <w:p w14:paraId="55B3AE22"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E23"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hosted families</w:t>
            </w:r>
          </w:p>
        </w:tc>
        <w:tc>
          <w:tcPr>
            <w:tcW w:w="1559" w:type="dxa"/>
            <w:tcBorders>
              <w:right w:val="nil"/>
            </w:tcBorders>
            <w:vAlign w:val="center"/>
          </w:tcPr>
          <w:p w14:paraId="55B3AE2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35</w:t>
            </w:r>
          </w:p>
        </w:tc>
        <w:tc>
          <w:tcPr>
            <w:tcW w:w="1403" w:type="dxa"/>
            <w:tcBorders>
              <w:right w:val="nil"/>
            </w:tcBorders>
            <w:vAlign w:val="center"/>
          </w:tcPr>
          <w:p w14:paraId="55B3AE2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192</w:t>
            </w:r>
          </w:p>
        </w:tc>
      </w:tr>
      <w:tr w:rsidR="00261571" w:rsidRPr="009A3896" w14:paraId="55B3AE2B" w14:textId="77777777" w:rsidTr="0062593A">
        <w:trPr>
          <w:jc w:val="center"/>
        </w:trPr>
        <w:tc>
          <w:tcPr>
            <w:tcW w:w="1411" w:type="dxa"/>
            <w:vMerge/>
            <w:tcBorders>
              <w:left w:val="nil"/>
              <w:bottom w:val="single" w:sz="4" w:space="0" w:color="auto"/>
            </w:tcBorders>
            <w:vAlign w:val="center"/>
          </w:tcPr>
          <w:p w14:paraId="55B3AE27" w14:textId="77777777" w:rsidR="0062593A" w:rsidRPr="009A3896" w:rsidRDefault="0062593A" w:rsidP="0062593A">
            <w:pPr>
              <w:spacing w:before="40" w:after="40"/>
              <w:jc w:val="center"/>
              <w:rPr>
                <w:rFonts w:ascii="Arial" w:hAnsi="Arial" w:cs="Arial"/>
                <w:sz w:val="24"/>
                <w:szCs w:val="24"/>
                <w:lang w:val="en-GB"/>
              </w:rPr>
            </w:pPr>
          </w:p>
        </w:tc>
        <w:tc>
          <w:tcPr>
            <w:tcW w:w="2977" w:type="dxa"/>
          </w:tcPr>
          <w:p w14:paraId="55B3AE28"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Meetings with other associations and local agents</w:t>
            </w:r>
          </w:p>
        </w:tc>
        <w:tc>
          <w:tcPr>
            <w:tcW w:w="1559" w:type="dxa"/>
            <w:tcBorders>
              <w:right w:val="nil"/>
            </w:tcBorders>
            <w:vAlign w:val="center"/>
          </w:tcPr>
          <w:p w14:paraId="55B3AE2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37 associations</w:t>
            </w:r>
          </w:p>
        </w:tc>
        <w:tc>
          <w:tcPr>
            <w:tcW w:w="1403" w:type="dxa"/>
            <w:tcBorders>
              <w:right w:val="nil"/>
            </w:tcBorders>
            <w:vAlign w:val="center"/>
          </w:tcPr>
          <w:p w14:paraId="55B3AE2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163 meetings</w:t>
            </w:r>
          </w:p>
        </w:tc>
      </w:tr>
      <w:tr w:rsidR="00261571" w:rsidRPr="009A3896" w14:paraId="55B3AE31" w14:textId="77777777" w:rsidTr="0062593A">
        <w:trPr>
          <w:jc w:val="center"/>
        </w:trPr>
        <w:tc>
          <w:tcPr>
            <w:tcW w:w="1411" w:type="dxa"/>
            <w:tcBorders>
              <w:top w:val="single" w:sz="4" w:space="0" w:color="auto"/>
              <w:left w:val="nil"/>
              <w:bottom w:val="nil"/>
              <w:right w:val="single" w:sz="4" w:space="0" w:color="auto"/>
            </w:tcBorders>
            <w:vAlign w:val="center"/>
          </w:tcPr>
          <w:p w14:paraId="55B3AE2C" w14:textId="77777777" w:rsidR="0062593A" w:rsidRPr="009A3896" w:rsidRDefault="0062593A" w:rsidP="0062593A">
            <w:pPr>
              <w:spacing w:before="40" w:after="40"/>
              <w:jc w:val="center"/>
              <w:rPr>
                <w:rFonts w:ascii="Arial" w:hAnsi="Arial" w:cs="Arial"/>
                <w:b/>
                <w:sz w:val="24"/>
                <w:szCs w:val="24"/>
                <w:lang w:val="en-GB"/>
              </w:rPr>
            </w:pPr>
          </w:p>
          <w:p w14:paraId="55B3AE2D" w14:textId="77777777" w:rsidR="00ED3C63" w:rsidRPr="009A3896" w:rsidRDefault="00ED3C63" w:rsidP="0062593A">
            <w:pPr>
              <w:spacing w:before="40" w:after="40"/>
              <w:jc w:val="center"/>
              <w:rPr>
                <w:rFonts w:ascii="Arial" w:hAnsi="Arial" w:cs="Arial"/>
                <w:b/>
                <w:sz w:val="24"/>
                <w:szCs w:val="24"/>
                <w:lang w:val="en-GB"/>
              </w:rPr>
            </w:pPr>
          </w:p>
        </w:tc>
        <w:tc>
          <w:tcPr>
            <w:tcW w:w="2977" w:type="dxa"/>
            <w:tcBorders>
              <w:left w:val="single" w:sz="4" w:space="0" w:color="auto"/>
            </w:tcBorders>
          </w:tcPr>
          <w:p w14:paraId="55B3AE2E"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Family hosting</w:t>
            </w:r>
          </w:p>
        </w:tc>
        <w:tc>
          <w:tcPr>
            <w:tcW w:w="1559" w:type="dxa"/>
            <w:tcBorders>
              <w:right w:val="nil"/>
            </w:tcBorders>
            <w:vAlign w:val="center"/>
          </w:tcPr>
          <w:p w14:paraId="55B3AE2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178</w:t>
            </w:r>
          </w:p>
        </w:tc>
        <w:tc>
          <w:tcPr>
            <w:tcW w:w="1403" w:type="dxa"/>
            <w:tcBorders>
              <w:right w:val="nil"/>
            </w:tcBorders>
            <w:vAlign w:val="center"/>
          </w:tcPr>
          <w:p w14:paraId="55B3AE3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411</w:t>
            </w:r>
          </w:p>
        </w:tc>
      </w:tr>
      <w:tr w:rsidR="00261571" w:rsidRPr="009A3896" w14:paraId="55B3AE36" w14:textId="77777777" w:rsidTr="0062593A">
        <w:trPr>
          <w:jc w:val="center"/>
        </w:trPr>
        <w:tc>
          <w:tcPr>
            <w:tcW w:w="1411" w:type="dxa"/>
            <w:tcBorders>
              <w:top w:val="nil"/>
              <w:left w:val="nil"/>
              <w:bottom w:val="nil"/>
              <w:right w:val="single" w:sz="4" w:space="0" w:color="auto"/>
            </w:tcBorders>
            <w:vAlign w:val="center"/>
          </w:tcPr>
          <w:p w14:paraId="55B3AE32" w14:textId="77777777" w:rsidR="0062593A" w:rsidRPr="009A3896" w:rsidRDefault="0062593A" w:rsidP="0062593A">
            <w:pPr>
              <w:spacing w:before="40" w:after="40"/>
              <w:jc w:val="center"/>
              <w:rPr>
                <w:rFonts w:ascii="Arial" w:hAnsi="Arial" w:cs="Arial"/>
                <w:b/>
                <w:sz w:val="24"/>
                <w:szCs w:val="24"/>
                <w:lang w:val="en-GB"/>
              </w:rPr>
            </w:pPr>
          </w:p>
        </w:tc>
        <w:tc>
          <w:tcPr>
            <w:tcW w:w="2977" w:type="dxa"/>
            <w:tcBorders>
              <w:left w:val="single" w:sz="4" w:space="0" w:color="auto"/>
            </w:tcBorders>
          </w:tcPr>
          <w:p w14:paraId="55B3AE33"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Local groups</w:t>
            </w:r>
          </w:p>
        </w:tc>
        <w:tc>
          <w:tcPr>
            <w:tcW w:w="1559" w:type="dxa"/>
            <w:tcBorders>
              <w:right w:val="nil"/>
            </w:tcBorders>
            <w:vAlign w:val="center"/>
          </w:tcPr>
          <w:p w14:paraId="55B3AE3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17</w:t>
            </w:r>
          </w:p>
        </w:tc>
        <w:tc>
          <w:tcPr>
            <w:tcW w:w="1403" w:type="dxa"/>
            <w:tcBorders>
              <w:right w:val="nil"/>
            </w:tcBorders>
            <w:vAlign w:val="center"/>
          </w:tcPr>
          <w:p w14:paraId="55B3AE3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117</w:t>
            </w:r>
          </w:p>
        </w:tc>
      </w:tr>
      <w:tr w:rsidR="00261571" w:rsidRPr="009A3896" w14:paraId="55B3AE3B" w14:textId="77777777" w:rsidTr="0062593A">
        <w:trPr>
          <w:jc w:val="center"/>
        </w:trPr>
        <w:tc>
          <w:tcPr>
            <w:tcW w:w="1411" w:type="dxa"/>
            <w:tcBorders>
              <w:top w:val="nil"/>
              <w:left w:val="nil"/>
              <w:bottom w:val="nil"/>
              <w:right w:val="single" w:sz="4" w:space="0" w:color="auto"/>
            </w:tcBorders>
            <w:vAlign w:val="center"/>
          </w:tcPr>
          <w:p w14:paraId="55B3AE37" w14:textId="77777777" w:rsidR="0062593A"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15 Dec.</w:t>
            </w:r>
          </w:p>
        </w:tc>
        <w:tc>
          <w:tcPr>
            <w:tcW w:w="2977" w:type="dxa"/>
            <w:tcBorders>
              <w:left w:val="single" w:sz="4" w:space="0" w:color="auto"/>
            </w:tcBorders>
          </w:tcPr>
          <w:p w14:paraId="55B3AE38"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 xml:space="preserve">Total </w:t>
            </w:r>
            <w:r w:rsidRPr="009A3896">
              <w:rPr>
                <w:rFonts w:ascii="Arial" w:hAnsi="Arial" w:cs="Arial"/>
                <w:sz w:val="24"/>
                <w:szCs w:val="24"/>
                <w:lang w:val="en-GB"/>
              </w:rPr>
              <w:t>Ukrainian families accompanied</w:t>
            </w:r>
          </w:p>
        </w:tc>
        <w:tc>
          <w:tcPr>
            <w:tcW w:w="1559" w:type="dxa"/>
            <w:tcBorders>
              <w:right w:val="nil"/>
            </w:tcBorders>
            <w:vAlign w:val="center"/>
          </w:tcPr>
          <w:p w14:paraId="55B3AE3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212</w:t>
            </w:r>
          </w:p>
        </w:tc>
        <w:tc>
          <w:tcPr>
            <w:tcW w:w="1403" w:type="dxa"/>
            <w:tcBorders>
              <w:right w:val="nil"/>
            </w:tcBorders>
            <w:vAlign w:val="center"/>
          </w:tcPr>
          <w:p w14:paraId="55B3AE3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432</w:t>
            </w:r>
          </w:p>
        </w:tc>
      </w:tr>
      <w:tr w:rsidR="00261571" w:rsidRPr="009A3896" w14:paraId="55B3AE40" w14:textId="77777777" w:rsidTr="0062593A">
        <w:trPr>
          <w:jc w:val="center"/>
        </w:trPr>
        <w:tc>
          <w:tcPr>
            <w:tcW w:w="1411" w:type="dxa"/>
            <w:tcBorders>
              <w:top w:val="nil"/>
              <w:left w:val="nil"/>
              <w:bottom w:val="nil"/>
              <w:right w:val="single" w:sz="4" w:space="0" w:color="auto"/>
            </w:tcBorders>
            <w:vAlign w:val="center"/>
          </w:tcPr>
          <w:p w14:paraId="55B3AE3C" w14:textId="77777777" w:rsidR="0062593A" w:rsidRPr="009A3896" w:rsidRDefault="0062593A" w:rsidP="0062593A">
            <w:pPr>
              <w:spacing w:before="40" w:after="40"/>
              <w:jc w:val="center"/>
              <w:rPr>
                <w:rFonts w:ascii="Arial" w:hAnsi="Arial" w:cs="Arial"/>
                <w:b/>
                <w:sz w:val="24"/>
                <w:szCs w:val="24"/>
                <w:lang w:val="en-GB"/>
              </w:rPr>
            </w:pPr>
          </w:p>
        </w:tc>
        <w:tc>
          <w:tcPr>
            <w:tcW w:w="2977" w:type="dxa"/>
            <w:tcBorders>
              <w:left w:val="single" w:sz="4" w:space="0" w:color="auto"/>
            </w:tcBorders>
          </w:tcPr>
          <w:p w14:paraId="55B3AE3D"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 families</w:t>
            </w:r>
          </w:p>
        </w:tc>
        <w:tc>
          <w:tcPr>
            <w:tcW w:w="1559" w:type="dxa"/>
            <w:tcBorders>
              <w:right w:val="nil"/>
            </w:tcBorders>
            <w:vAlign w:val="center"/>
          </w:tcPr>
          <w:p w14:paraId="55B3AE3E" w14:textId="77777777" w:rsidR="0062593A" w:rsidRPr="009A3896" w:rsidRDefault="009D79D2" w:rsidP="0062593A">
            <w:pPr>
              <w:spacing w:before="40" w:after="40"/>
              <w:jc w:val="center"/>
              <w:rPr>
                <w:rFonts w:ascii="Arial" w:hAnsi="Arial" w:cs="Arial"/>
                <w:bCs/>
                <w:sz w:val="24"/>
                <w:szCs w:val="24"/>
                <w:lang w:val="en-GB"/>
              </w:rPr>
            </w:pPr>
            <w:r w:rsidRPr="009A3896">
              <w:rPr>
                <w:rFonts w:ascii="Arial" w:hAnsi="Arial" w:cs="Arial"/>
                <w:bCs/>
                <w:sz w:val="24"/>
                <w:szCs w:val="24"/>
                <w:lang w:val="en-GB"/>
              </w:rPr>
              <w:t>28</w:t>
            </w:r>
          </w:p>
        </w:tc>
        <w:tc>
          <w:tcPr>
            <w:tcW w:w="1403" w:type="dxa"/>
            <w:tcBorders>
              <w:right w:val="nil"/>
            </w:tcBorders>
            <w:vAlign w:val="center"/>
          </w:tcPr>
          <w:p w14:paraId="55B3AE3F" w14:textId="77777777" w:rsidR="0062593A" w:rsidRPr="009A3896" w:rsidRDefault="009D79D2" w:rsidP="0062593A">
            <w:pPr>
              <w:spacing w:before="40" w:after="40"/>
              <w:jc w:val="center"/>
              <w:rPr>
                <w:rFonts w:ascii="Arial" w:hAnsi="Arial" w:cs="Arial"/>
                <w:bCs/>
                <w:sz w:val="24"/>
                <w:szCs w:val="24"/>
                <w:lang w:val="en-GB"/>
              </w:rPr>
            </w:pPr>
            <w:r w:rsidRPr="009A3896">
              <w:rPr>
                <w:rFonts w:ascii="Arial" w:hAnsi="Arial" w:cs="Arial"/>
                <w:bCs/>
                <w:sz w:val="24"/>
                <w:szCs w:val="24"/>
                <w:lang w:val="en-GB"/>
              </w:rPr>
              <w:t>310</w:t>
            </w:r>
          </w:p>
        </w:tc>
      </w:tr>
      <w:tr w:rsidR="00261571" w:rsidRPr="009A3896" w14:paraId="55B3AE45" w14:textId="77777777" w:rsidTr="0062593A">
        <w:trPr>
          <w:jc w:val="center"/>
        </w:trPr>
        <w:tc>
          <w:tcPr>
            <w:tcW w:w="1411" w:type="dxa"/>
            <w:tcBorders>
              <w:top w:val="nil"/>
              <w:left w:val="nil"/>
              <w:bottom w:val="nil"/>
              <w:right w:val="single" w:sz="4" w:space="0" w:color="auto"/>
            </w:tcBorders>
            <w:vAlign w:val="center"/>
          </w:tcPr>
          <w:p w14:paraId="55B3AE41" w14:textId="77777777" w:rsidR="0062593A" w:rsidRPr="009A3896" w:rsidRDefault="0062593A" w:rsidP="0062593A">
            <w:pPr>
              <w:spacing w:before="40" w:after="40"/>
              <w:jc w:val="center"/>
              <w:rPr>
                <w:rFonts w:ascii="Arial" w:hAnsi="Arial" w:cs="Arial"/>
                <w:b/>
                <w:sz w:val="24"/>
                <w:szCs w:val="24"/>
                <w:lang w:val="en-GB"/>
              </w:rPr>
            </w:pPr>
          </w:p>
        </w:tc>
        <w:tc>
          <w:tcPr>
            <w:tcW w:w="2977" w:type="dxa"/>
            <w:tcBorders>
              <w:left w:val="single" w:sz="4" w:space="0" w:color="auto"/>
            </w:tcBorders>
          </w:tcPr>
          <w:p w14:paraId="55B3AE42"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hosted families</w:t>
            </w:r>
          </w:p>
        </w:tc>
        <w:tc>
          <w:tcPr>
            <w:tcW w:w="1559" w:type="dxa"/>
            <w:tcBorders>
              <w:right w:val="nil"/>
            </w:tcBorders>
            <w:vAlign w:val="center"/>
          </w:tcPr>
          <w:p w14:paraId="55B3AE4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20</w:t>
            </w:r>
          </w:p>
        </w:tc>
        <w:tc>
          <w:tcPr>
            <w:tcW w:w="1403" w:type="dxa"/>
            <w:tcBorders>
              <w:right w:val="nil"/>
            </w:tcBorders>
            <w:vAlign w:val="center"/>
          </w:tcPr>
          <w:p w14:paraId="55B3AE4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278</w:t>
            </w:r>
          </w:p>
        </w:tc>
      </w:tr>
      <w:tr w:rsidR="00261571" w:rsidRPr="009A3896" w14:paraId="55B3AE4A" w14:textId="77777777" w:rsidTr="0062593A">
        <w:trPr>
          <w:jc w:val="center"/>
        </w:trPr>
        <w:tc>
          <w:tcPr>
            <w:tcW w:w="1411" w:type="dxa"/>
            <w:tcBorders>
              <w:top w:val="nil"/>
              <w:left w:val="nil"/>
              <w:bottom w:val="single" w:sz="4" w:space="0" w:color="auto"/>
              <w:right w:val="single" w:sz="4" w:space="0" w:color="auto"/>
            </w:tcBorders>
            <w:vAlign w:val="center"/>
          </w:tcPr>
          <w:p w14:paraId="55B3AE46" w14:textId="77777777" w:rsidR="0062593A" w:rsidRPr="009A3896" w:rsidRDefault="0062593A" w:rsidP="0062593A">
            <w:pPr>
              <w:spacing w:before="40" w:after="40"/>
              <w:jc w:val="center"/>
              <w:rPr>
                <w:rFonts w:ascii="Arial" w:hAnsi="Arial" w:cs="Arial"/>
                <w:b/>
                <w:sz w:val="24"/>
                <w:szCs w:val="24"/>
                <w:lang w:val="en-GB"/>
              </w:rPr>
            </w:pPr>
          </w:p>
        </w:tc>
        <w:tc>
          <w:tcPr>
            <w:tcW w:w="2977" w:type="dxa"/>
            <w:tcBorders>
              <w:left w:val="single" w:sz="4" w:space="0" w:color="auto"/>
            </w:tcBorders>
          </w:tcPr>
          <w:p w14:paraId="55B3AE47" w14:textId="77777777" w:rsidR="0062593A" w:rsidRPr="009A3896" w:rsidRDefault="009D79D2" w:rsidP="0062593A">
            <w:pPr>
              <w:spacing w:before="40" w:after="40"/>
              <w:rPr>
                <w:rFonts w:ascii="Arial" w:hAnsi="Arial" w:cs="Arial"/>
                <w:sz w:val="24"/>
                <w:szCs w:val="24"/>
                <w:lang w:val="en-GB"/>
              </w:rPr>
            </w:pPr>
            <w:r w:rsidRPr="009A3896">
              <w:rPr>
                <w:rFonts w:ascii="Arial" w:hAnsi="Arial" w:cs="Arial"/>
                <w:sz w:val="24"/>
                <w:szCs w:val="24"/>
                <w:lang w:val="en-GB"/>
              </w:rPr>
              <w:t>Meetings with other associations and local agents</w:t>
            </w:r>
          </w:p>
        </w:tc>
        <w:tc>
          <w:tcPr>
            <w:tcW w:w="1559" w:type="dxa"/>
            <w:tcBorders>
              <w:right w:val="nil"/>
            </w:tcBorders>
            <w:vAlign w:val="center"/>
          </w:tcPr>
          <w:p w14:paraId="55B3AE4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41 associations</w:t>
            </w:r>
          </w:p>
        </w:tc>
        <w:tc>
          <w:tcPr>
            <w:tcW w:w="1403" w:type="dxa"/>
            <w:tcBorders>
              <w:right w:val="nil"/>
            </w:tcBorders>
            <w:vAlign w:val="center"/>
          </w:tcPr>
          <w:p w14:paraId="55B3AE4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195 meetings</w:t>
            </w:r>
          </w:p>
        </w:tc>
      </w:tr>
      <w:tr w:rsidR="00261571" w:rsidRPr="009A3896" w14:paraId="55B3AE50" w14:textId="77777777" w:rsidTr="00AC0DA3">
        <w:trPr>
          <w:jc w:val="center"/>
        </w:trPr>
        <w:tc>
          <w:tcPr>
            <w:tcW w:w="1411" w:type="dxa"/>
            <w:tcBorders>
              <w:top w:val="single" w:sz="4" w:space="0" w:color="auto"/>
              <w:left w:val="nil"/>
              <w:bottom w:val="nil"/>
              <w:right w:val="single" w:sz="4" w:space="0" w:color="auto"/>
            </w:tcBorders>
            <w:vAlign w:val="center"/>
          </w:tcPr>
          <w:p w14:paraId="55B3AE4B" w14:textId="77777777" w:rsidR="00ED3C63" w:rsidRPr="009A3896" w:rsidRDefault="00ED3C63" w:rsidP="00AC0DA3">
            <w:pPr>
              <w:spacing w:before="40" w:after="40"/>
              <w:jc w:val="center"/>
              <w:rPr>
                <w:rFonts w:ascii="Arial" w:hAnsi="Arial" w:cs="Arial"/>
                <w:b/>
                <w:sz w:val="24"/>
                <w:szCs w:val="24"/>
                <w:lang w:val="en-GB"/>
              </w:rPr>
            </w:pPr>
          </w:p>
          <w:p w14:paraId="55B3AE4C" w14:textId="77777777" w:rsidR="00ED3C63" w:rsidRPr="009A3896" w:rsidRDefault="00ED3C63" w:rsidP="00AC0DA3">
            <w:pPr>
              <w:spacing w:before="40" w:after="40"/>
              <w:jc w:val="center"/>
              <w:rPr>
                <w:rFonts w:ascii="Arial" w:hAnsi="Arial" w:cs="Arial"/>
                <w:b/>
                <w:sz w:val="24"/>
                <w:szCs w:val="24"/>
                <w:lang w:val="en-GB"/>
              </w:rPr>
            </w:pPr>
          </w:p>
        </w:tc>
        <w:tc>
          <w:tcPr>
            <w:tcW w:w="2977" w:type="dxa"/>
            <w:tcBorders>
              <w:left w:val="single" w:sz="4" w:space="0" w:color="auto"/>
            </w:tcBorders>
          </w:tcPr>
          <w:p w14:paraId="55B3AE4D" w14:textId="77777777" w:rsidR="00ED3C63" w:rsidRPr="009A3896" w:rsidRDefault="009D79D2" w:rsidP="00AC0DA3">
            <w:pPr>
              <w:spacing w:before="40" w:after="40"/>
              <w:rPr>
                <w:rFonts w:ascii="Arial" w:hAnsi="Arial" w:cs="Arial"/>
                <w:sz w:val="24"/>
                <w:szCs w:val="24"/>
                <w:lang w:val="en-GB"/>
              </w:rPr>
            </w:pPr>
            <w:r w:rsidRPr="009A3896">
              <w:rPr>
                <w:rFonts w:ascii="Arial" w:hAnsi="Arial" w:cs="Arial"/>
                <w:sz w:val="24"/>
                <w:szCs w:val="24"/>
                <w:lang w:val="en-GB"/>
              </w:rPr>
              <w:t>Family hosting</w:t>
            </w:r>
          </w:p>
        </w:tc>
        <w:tc>
          <w:tcPr>
            <w:tcW w:w="1559" w:type="dxa"/>
            <w:tcBorders>
              <w:right w:val="nil"/>
            </w:tcBorders>
            <w:vAlign w:val="center"/>
          </w:tcPr>
          <w:p w14:paraId="55B3AE4E" w14:textId="77777777" w:rsidR="00ED3C63" w:rsidRPr="009A3896" w:rsidRDefault="009D79D2" w:rsidP="00AC0DA3">
            <w:pPr>
              <w:spacing w:before="40" w:after="40"/>
              <w:jc w:val="center"/>
              <w:rPr>
                <w:rFonts w:ascii="Arial" w:hAnsi="Arial" w:cs="Arial"/>
                <w:b/>
                <w:sz w:val="24"/>
                <w:szCs w:val="24"/>
                <w:lang w:val="en-GB"/>
              </w:rPr>
            </w:pPr>
            <w:r w:rsidRPr="009A3896">
              <w:rPr>
                <w:rFonts w:ascii="Arial" w:hAnsi="Arial" w:cs="Arial"/>
                <w:b/>
                <w:bCs/>
                <w:sz w:val="24"/>
                <w:szCs w:val="24"/>
                <w:lang w:val="en-GB"/>
              </w:rPr>
              <w:t>184</w:t>
            </w:r>
          </w:p>
        </w:tc>
        <w:tc>
          <w:tcPr>
            <w:tcW w:w="1403" w:type="dxa"/>
            <w:tcBorders>
              <w:right w:val="nil"/>
            </w:tcBorders>
            <w:vAlign w:val="center"/>
          </w:tcPr>
          <w:p w14:paraId="55B3AE4F" w14:textId="77777777" w:rsidR="00ED3C63" w:rsidRPr="009A3896" w:rsidRDefault="009D79D2" w:rsidP="00AC0DA3">
            <w:pPr>
              <w:spacing w:before="40" w:after="40"/>
              <w:jc w:val="center"/>
              <w:rPr>
                <w:rFonts w:ascii="Arial" w:hAnsi="Arial" w:cs="Arial"/>
                <w:b/>
                <w:sz w:val="24"/>
                <w:szCs w:val="24"/>
                <w:lang w:val="en-GB"/>
              </w:rPr>
            </w:pPr>
            <w:r w:rsidRPr="009A3896">
              <w:rPr>
                <w:rFonts w:ascii="Arial" w:hAnsi="Arial" w:cs="Arial"/>
                <w:b/>
                <w:bCs/>
                <w:sz w:val="24"/>
                <w:szCs w:val="24"/>
                <w:lang w:val="en-GB"/>
              </w:rPr>
              <w:t>423</w:t>
            </w:r>
          </w:p>
        </w:tc>
      </w:tr>
      <w:tr w:rsidR="00261571" w:rsidRPr="009A3896" w14:paraId="55B3AE55" w14:textId="77777777" w:rsidTr="00AC0DA3">
        <w:trPr>
          <w:jc w:val="center"/>
        </w:trPr>
        <w:tc>
          <w:tcPr>
            <w:tcW w:w="1411" w:type="dxa"/>
            <w:tcBorders>
              <w:top w:val="nil"/>
              <w:left w:val="nil"/>
              <w:bottom w:val="nil"/>
              <w:right w:val="single" w:sz="4" w:space="0" w:color="auto"/>
            </w:tcBorders>
            <w:vAlign w:val="center"/>
          </w:tcPr>
          <w:p w14:paraId="55B3AE51" w14:textId="77777777" w:rsidR="00ED3C63" w:rsidRPr="009A3896" w:rsidRDefault="00ED3C63" w:rsidP="00ED3C63">
            <w:pPr>
              <w:spacing w:before="40" w:after="40"/>
              <w:jc w:val="center"/>
              <w:rPr>
                <w:rFonts w:ascii="Arial" w:hAnsi="Arial" w:cs="Arial"/>
                <w:b/>
                <w:sz w:val="24"/>
                <w:szCs w:val="24"/>
                <w:lang w:val="en-GB"/>
              </w:rPr>
            </w:pPr>
          </w:p>
        </w:tc>
        <w:tc>
          <w:tcPr>
            <w:tcW w:w="2977" w:type="dxa"/>
            <w:tcBorders>
              <w:left w:val="single" w:sz="4" w:space="0" w:color="auto"/>
            </w:tcBorders>
          </w:tcPr>
          <w:p w14:paraId="55B3AE52" w14:textId="77777777" w:rsidR="00ED3C63" w:rsidRPr="009A3896" w:rsidRDefault="009D79D2" w:rsidP="00AC0DA3">
            <w:pPr>
              <w:spacing w:before="40" w:after="40"/>
              <w:rPr>
                <w:rFonts w:ascii="Arial" w:hAnsi="Arial" w:cs="Arial"/>
                <w:sz w:val="24"/>
                <w:szCs w:val="24"/>
                <w:lang w:val="en-GB"/>
              </w:rPr>
            </w:pPr>
            <w:r w:rsidRPr="009A3896">
              <w:rPr>
                <w:rFonts w:ascii="Arial" w:hAnsi="Arial" w:cs="Arial"/>
                <w:sz w:val="24"/>
                <w:szCs w:val="24"/>
                <w:lang w:val="en-GB"/>
              </w:rPr>
              <w:t>Local groups</w:t>
            </w:r>
          </w:p>
        </w:tc>
        <w:tc>
          <w:tcPr>
            <w:tcW w:w="1559" w:type="dxa"/>
            <w:tcBorders>
              <w:right w:val="nil"/>
            </w:tcBorders>
            <w:vAlign w:val="center"/>
          </w:tcPr>
          <w:p w14:paraId="55B3AE53" w14:textId="77777777" w:rsidR="00ED3C63" w:rsidRPr="009A3896" w:rsidRDefault="009D79D2" w:rsidP="00AC0DA3">
            <w:pPr>
              <w:spacing w:before="40" w:after="40"/>
              <w:jc w:val="center"/>
              <w:rPr>
                <w:rFonts w:ascii="Arial" w:hAnsi="Arial" w:cs="Arial"/>
                <w:b/>
                <w:sz w:val="24"/>
                <w:szCs w:val="24"/>
                <w:lang w:val="en-GB"/>
              </w:rPr>
            </w:pPr>
            <w:r w:rsidRPr="009A3896">
              <w:rPr>
                <w:rFonts w:ascii="Arial" w:hAnsi="Arial" w:cs="Arial"/>
                <w:b/>
                <w:bCs/>
                <w:sz w:val="24"/>
                <w:szCs w:val="24"/>
                <w:lang w:val="en-GB"/>
              </w:rPr>
              <w:t>16</w:t>
            </w:r>
          </w:p>
        </w:tc>
        <w:tc>
          <w:tcPr>
            <w:tcW w:w="1403" w:type="dxa"/>
            <w:tcBorders>
              <w:right w:val="nil"/>
            </w:tcBorders>
            <w:vAlign w:val="center"/>
          </w:tcPr>
          <w:p w14:paraId="55B3AE54" w14:textId="77777777" w:rsidR="00ED3C63" w:rsidRPr="009A3896" w:rsidRDefault="009D79D2" w:rsidP="00AC0DA3">
            <w:pPr>
              <w:spacing w:before="40" w:after="40"/>
              <w:jc w:val="center"/>
              <w:rPr>
                <w:rFonts w:ascii="Arial" w:hAnsi="Arial" w:cs="Arial"/>
                <w:b/>
                <w:sz w:val="24"/>
                <w:szCs w:val="24"/>
                <w:lang w:val="en-GB"/>
              </w:rPr>
            </w:pPr>
            <w:r w:rsidRPr="009A3896">
              <w:rPr>
                <w:rFonts w:ascii="Arial" w:hAnsi="Arial" w:cs="Arial"/>
                <w:b/>
                <w:bCs/>
                <w:sz w:val="24"/>
                <w:szCs w:val="24"/>
                <w:lang w:val="en-GB"/>
              </w:rPr>
              <w:t>127</w:t>
            </w:r>
          </w:p>
        </w:tc>
      </w:tr>
      <w:tr w:rsidR="00261571" w:rsidRPr="009A3896" w14:paraId="55B3AE5A" w14:textId="77777777" w:rsidTr="00AC0DA3">
        <w:trPr>
          <w:jc w:val="center"/>
        </w:trPr>
        <w:tc>
          <w:tcPr>
            <w:tcW w:w="1411" w:type="dxa"/>
            <w:tcBorders>
              <w:top w:val="nil"/>
              <w:left w:val="nil"/>
              <w:bottom w:val="nil"/>
              <w:right w:val="single" w:sz="4" w:space="0" w:color="auto"/>
            </w:tcBorders>
            <w:vAlign w:val="center"/>
          </w:tcPr>
          <w:p w14:paraId="55B3AE56" w14:textId="77777777" w:rsidR="00ED3C63" w:rsidRPr="009A3896" w:rsidRDefault="009D79D2" w:rsidP="00AC0DA3">
            <w:pPr>
              <w:spacing w:before="40" w:after="40"/>
              <w:jc w:val="center"/>
              <w:rPr>
                <w:rFonts w:ascii="Arial" w:hAnsi="Arial" w:cs="Arial"/>
                <w:b/>
                <w:sz w:val="24"/>
                <w:szCs w:val="24"/>
                <w:lang w:val="en-GB"/>
              </w:rPr>
            </w:pPr>
            <w:r w:rsidRPr="009A3896">
              <w:rPr>
                <w:rFonts w:ascii="Arial" w:hAnsi="Arial" w:cs="Arial"/>
                <w:b/>
                <w:bCs/>
                <w:sz w:val="24"/>
                <w:szCs w:val="24"/>
                <w:lang w:val="en-GB"/>
              </w:rPr>
              <w:t xml:space="preserve">24 Feb </w:t>
            </w:r>
          </w:p>
        </w:tc>
        <w:tc>
          <w:tcPr>
            <w:tcW w:w="2977" w:type="dxa"/>
            <w:tcBorders>
              <w:left w:val="single" w:sz="4" w:space="0" w:color="auto"/>
            </w:tcBorders>
          </w:tcPr>
          <w:p w14:paraId="55B3AE57" w14:textId="77777777" w:rsidR="00ED3C63" w:rsidRPr="009A3896" w:rsidRDefault="009D79D2" w:rsidP="00AC0DA3">
            <w:pPr>
              <w:spacing w:before="40" w:after="40"/>
              <w:rPr>
                <w:rFonts w:ascii="Arial" w:hAnsi="Arial" w:cs="Arial"/>
                <w:sz w:val="24"/>
                <w:szCs w:val="24"/>
                <w:lang w:val="en-GB"/>
              </w:rPr>
            </w:pPr>
            <w:r w:rsidRPr="009A3896">
              <w:rPr>
                <w:rFonts w:ascii="Arial" w:hAnsi="Arial" w:cs="Arial"/>
                <w:sz w:val="24"/>
                <w:szCs w:val="24"/>
                <w:lang w:val="en-GB"/>
              </w:rPr>
              <w:t>Total Ukrainian families accompanied</w:t>
            </w:r>
          </w:p>
        </w:tc>
        <w:tc>
          <w:tcPr>
            <w:tcW w:w="1559" w:type="dxa"/>
            <w:tcBorders>
              <w:right w:val="nil"/>
            </w:tcBorders>
            <w:vAlign w:val="center"/>
          </w:tcPr>
          <w:p w14:paraId="55B3AE58" w14:textId="77777777" w:rsidR="00ED3C63" w:rsidRPr="009A3896" w:rsidRDefault="009D79D2" w:rsidP="00AC0DA3">
            <w:pPr>
              <w:spacing w:before="40" w:after="40"/>
              <w:jc w:val="center"/>
              <w:rPr>
                <w:rFonts w:ascii="Arial" w:hAnsi="Arial" w:cs="Arial"/>
                <w:b/>
                <w:sz w:val="24"/>
                <w:szCs w:val="24"/>
                <w:lang w:val="en-GB"/>
              </w:rPr>
            </w:pPr>
            <w:r w:rsidRPr="009A3896">
              <w:rPr>
                <w:rFonts w:ascii="Arial" w:hAnsi="Arial" w:cs="Arial"/>
                <w:b/>
                <w:bCs/>
                <w:sz w:val="24"/>
                <w:szCs w:val="24"/>
                <w:lang w:val="en-GB"/>
              </w:rPr>
              <w:t>218</w:t>
            </w:r>
          </w:p>
        </w:tc>
        <w:tc>
          <w:tcPr>
            <w:tcW w:w="1403" w:type="dxa"/>
            <w:tcBorders>
              <w:right w:val="nil"/>
            </w:tcBorders>
            <w:vAlign w:val="center"/>
          </w:tcPr>
          <w:p w14:paraId="55B3AE59" w14:textId="77777777" w:rsidR="00ED3C63" w:rsidRPr="009A3896" w:rsidRDefault="009D79D2" w:rsidP="00AC0DA3">
            <w:pPr>
              <w:spacing w:before="40" w:after="40"/>
              <w:jc w:val="center"/>
              <w:rPr>
                <w:rFonts w:ascii="Arial" w:hAnsi="Arial" w:cs="Arial"/>
                <w:b/>
                <w:sz w:val="24"/>
                <w:szCs w:val="24"/>
                <w:lang w:val="en-GB"/>
              </w:rPr>
            </w:pPr>
            <w:r w:rsidRPr="009A3896">
              <w:rPr>
                <w:rFonts w:ascii="Arial" w:hAnsi="Arial" w:cs="Arial"/>
                <w:b/>
                <w:bCs/>
                <w:sz w:val="24"/>
                <w:szCs w:val="24"/>
                <w:lang w:val="en-GB"/>
              </w:rPr>
              <w:t>453</w:t>
            </w:r>
          </w:p>
        </w:tc>
      </w:tr>
      <w:tr w:rsidR="00261571" w:rsidRPr="009A3896" w14:paraId="55B3AE5F" w14:textId="77777777" w:rsidTr="00AC0DA3">
        <w:trPr>
          <w:jc w:val="center"/>
        </w:trPr>
        <w:tc>
          <w:tcPr>
            <w:tcW w:w="1411" w:type="dxa"/>
            <w:tcBorders>
              <w:top w:val="nil"/>
              <w:left w:val="nil"/>
              <w:bottom w:val="nil"/>
              <w:right w:val="single" w:sz="4" w:space="0" w:color="auto"/>
            </w:tcBorders>
            <w:vAlign w:val="center"/>
          </w:tcPr>
          <w:p w14:paraId="55B3AE5B" w14:textId="77777777" w:rsidR="00ED3C63" w:rsidRPr="009A3896" w:rsidRDefault="00ED3C63" w:rsidP="00AC0DA3">
            <w:pPr>
              <w:spacing w:before="40" w:after="40"/>
              <w:jc w:val="center"/>
              <w:rPr>
                <w:rFonts w:ascii="Arial" w:hAnsi="Arial" w:cs="Arial"/>
                <w:b/>
                <w:sz w:val="24"/>
                <w:szCs w:val="24"/>
                <w:lang w:val="en-GB"/>
              </w:rPr>
            </w:pPr>
          </w:p>
        </w:tc>
        <w:tc>
          <w:tcPr>
            <w:tcW w:w="2977" w:type="dxa"/>
            <w:tcBorders>
              <w:left w:val="single" w:sz="4" w:space="0" w:color="auto"/>
            </w:tcBorders>
          </w:tcPr>
          <w:p w14:paraId="55B3AE5C" w14:textId="77777777" w:rsidR="00ED3C63" w:rsidRPr="009A3896" w:rsidRDefault="009D79D2" w:rsidP="00AC0DA3">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 families</w:t>
            </w:r>
          </w:p>
        </w:tc>
        <w:tc>
          <w:tcPr>
            <w:tcW w:w="1559" w:type="dxa"/>
            <w:tcBorders>
              <w:right w:val="nil"/>
            </w:tcBorders>
            <w:vAlign w:val="center"/>
          </w:tcPr>
          <w:p w14:paraId="55B3AE5D" w14:textId="77777777" w:rsidR="00ED3C63" w:rsidRPr="009A3896" w:rsidRDefault="009D79D2" w:rsidP="00AC0DA3">
            <w:pPr>
              <w:spacing w:before="40" w:after="40"/>
              <w:jc w:val="center"/>
              <w:rPr>
                <w:rFonts w:ascii="Arial" w:hAnsi="Arial" w:cs="Arial"/>
                <w:b/>
                <w:bCs/>
                <w:sz w:val="24"/>
                <w:szCs w:val="24"/>
                <w:lang w:val="en-GB"/>
              </w:rPr>
            </w:pPr>
            <w:r w:rsidRPr="009A3896">
              <w:rPr>
                <w:rFonts w:ascii="Arial" w:hAnsi="Arial" w:cs="Arial"/>
                <w:b/>
                <w:bCs/>
                <w:sz w:val="24"/>
                <w:szCs w:val="24"/>
                <w:lang w:val="en-GB"/>
              </w:rPr>
              <w:t>29</w:t>
            </w:r>
          </w:p>
        </w:tc>
        <w:tc>
          <w:tcPr>
            <w:tcW w:w="1403" w:type="dxa"/>
            <w:tcBorders>
              <w:right w:val="nil"/>
            </w:tcBorders>
            <w:vAlign w:val="center"/>
          </w:tcPr>
          <w:p w14:paraId="55B3AE5E" w14:textId="77777777" w:rsidR="00ED3C63" w:rsidRPr="009A3896" w:rsidRDefault="009D79D2" w:rsidP="00AC0DA3">
            <w:pPr>
              <w:spacing w:before="40" w:after="40"/>
              <w:jc w:val="center"/>
              <w:rPr>
                <w:rFonts w:ascii="Arial" w:hAnsi="Arial" w:cs="Arial"/>
                <w:b/>
                <w:bCs/>
                <w:sz w:val="24"/>
                <w:szCs w:val="24"/>
                <w:lang w:val="en-GB"/>
              </w:rPr>
            </w:pPr>
            <w:r w:rsidRPr="009A3896">
              <w:rPr>
                <w:rFonts w:ascii="Arial" w:hAnsi="Arial" w:cs="Arial"/>
                <w:b/>
                <w:bCs/>
                <w:sz w:val="24"/>
                <w:szCs w:val="24"/>
                <w:lang w:val="en-GB"/>
              </w:rPr>
              <w:t>321</w:t>
            </w:r>
          </w:p>
        </w:tc>
      </w:tr>
      <w:tr w:rsidR="00261571" w:rsidRPr="009A3896" w14:paraId="55B3AE64" w14:textId="77777777" w:rsidTr="00AC0DA3">
        <w:trPr>
          <w:jc w:val="center"/>
        </w:trPr>
        <w:tc>
          <w:tcPr>
            <w:tcW w:w="1411" w:type="dxa"/>
            <w:tcBorders>
              <w:top w:val="nil"/>
              <w:left w:val="nil"/>
              <w:bottom w:val="nil"/>
              <w:right w:val="single" w:sz="4" w:space="0" w:color="auto"/>
            </w:tcBorders>
            <w:vAlign w:val="center"/>
          </w:tcPr>
          <w:p w14:paraId="55B3AE60" w14:textId="77777777" w:rsidR="00ED3C63" w:rsidRPr="009A3896" w:rsidRDefault="00ED3C63" w:rsidP="00AC0DA3">
            <w:pPr>
              <w:spacing w:before="40" w:after="40"/>
              <w:jc w:val="center"/>
              <w:rPr>
                <w:rFonts w:ascii="Arial" w:hAnsi="Arial" w:cs="Arial"/>
                <w:b/>
                <w:sz w:val="24"/>
                <w:szCs w:val="24"/>
                <w:lang w:val="en-GB"/>
              </w:rPr>
            </w:pPr>
          </w:p>
        </w:tc>
        <w:tc>
          <w:tcPr>
            <w:tcW w:w="2977" w:type="dxa"/>
            <w:tcBorders>
              <w:left w:val="single" w:sz="4" w:space="0" w:color="auto"/>
            </w:tcBorders>
          </w:tcPr>
          <w:p w14:paraId="55B3AE61" w14:textId="77777777" w:rsidR="00ED3C63" w:rsidRPr="009A3896" w:rsidRDefault="009D79D2" w:rsidP="00AC0DA3">
            <w:pPr>
              <w:spacing w:before="40" w:after="40"/>
              <w:rPr>
                <w:rFonts w:ascii="Arial" w:hAnsi="Arial" w:cs="Arial"/>
                <w:sz w:val="24"/>
                <w:szCs w:val="24"/>
                <w:lang w:val="en-GB"/>
              </w:rPr>
            </w:pPr>
            <w:r w:rsidRPr="009A3896">
              <w:rPr>
                <w:rFonts w:ascii="Arial" w:hAnsi="Arial" w:cs="Arial"/>
                <w:sz w:val="24"/>
                <w:szCs w:val="24"/>
                <w:lang w:val="en-GB"/>
              </w:rPr>
              <w:t>Training initiatives and meetings with hosted families</w:t>
            </w:r>
          </w:p>
        </w:tc>
        <w:tc>
          <w:tcPr>
            <w:tcW w:w="1559" w:type="dxa"/>
            <w:tcBorders>
              <w:right w:val="nil"/>
            </w:tcBorders>
            <w:vAlign w:val="center"/>
          </w:tcPr>
          <w:p w14:paraId="55B3AE62" w14:textId="77777777" w:rsidR="00ED3C63" w:rsidRPr="009A3896" w:rsidRDefault="009D79D2" w:rsidP="00AC0DA3">
            <w:pPr>
              <w:spacing w:before="40" w:after="40"/>
              <w:jc w:val="center"/>
              <w:rPr>
                <w:rFonts w:ascii="Arial" w:hAnsi="Arial" w:cs="Arial"/>
                <w:b/>
                <w:sz w:val="24"/>
                <w:szCs w:val="24"/>
                <w:lang w:val="en-GB"/>
              </w:rPr>
            </w:pPr>
            <w:r w:rsidRPr="009A3896">
              <w:rPr>
                <w:rFonts w:ascii="Arial" w:hAnsi="Arial" w:cs="Arial"/>
                <w:b/>
                <w:bCs/>
                <w:sz w:val="24"/>
                <w:szCs w:val="24"/>
                <w:lang w:val="en-GB"/>
              </w:rPr>
              <w:t>24</w:t>
            </w:r>
          </w:p>
        </w:tc>
        <w:tc>
          <w:tcPr>
            <w:tcW w:w="1403" w:type="dxa"/>
            <w:tcBorders>
              <w:right w:val="nil"/>
            </w:tcBorders>
            <w:vAlign w:val="center"/>
          </w:tcPr>
          <w:p w14:paraId="55B3AE63" w14:textId="77777777" w:rsidR="00ED3C63" w:rsidRPr="009A3896" w:rsidRDefault="009D79D2" w:rsidP="00AC0DA3">
            <w:pPr>
              <w:spacing w:before="40" w:after="40"/>
              <w:jc w:val="center"/>
              <w:rPr>
                <w:rFonts w:ascii="Arial" w:hAnsi="Arial" w:cs="Arial"/>
                <w:b/>
                <w:sz w:val="24"/>
                <w:szCs w:val="24"/>
                <w:lang w:val="en-GB"/>
              </w:rPr>
            </w:pPr>
            <w:r w:rsidRPr="009A3896">
              <w:rPr>
                <w:rFonts w:ascii="Arial" w:hAnsi="Arial" w:cs="Arial"/>
                <w:b/>
                <w:bCs/>
                <w:sz w:val="24"/>
                <w:szCs w:val="24"/>
                <w:lang w:val="en-GB"/>
              </w:rPr>
              <w:t>317</w:t>
            </w:r>
          </w:p>
        </w:tc>
      </w:tr>
      <w:tr w:rsidR="00261571" w:rsidRPr="009A3896" w14:paraId="55B3AE69" w14:textId="77777777" w:rsidTr="00AC0DA3">
        <w:trPr>
          <w:jc w:val="center"/>
        </w:trPr>
        <w:tc>
          <w:tcPr>
            <w:tcW w:w="1411" w:type="dxa"/>
            <w:tcBorders>
              <w:top w:val="nil"/>
              <w:left w:val="nil"/>
              <w:bottom w:val="single" w:sz="4" w:space="0" w:color="auto"/>
              <w:right w:val="single" w:sz="4" w:space="0" w:color="auto"/>
            </w:tcBorders>
            <w:vAlign w:val="center"/>
          </w:tcPr>
          <w:p w14:paraId="55B3AE65" w14:textId="77777777" w:rsidR="00ED3C63" w:rsidRPr="009A3896" w:rsidRDefault="00ED3C63" w:rsidP="00AC0DA3">
            <w:pPr>
              <w:spacing w:before="40" w:after="40"/>
              <w:jc w:val="center"/>
              <w:rPr>
                <w:rFonts w:ascii="Arial" w:hAnsi="Arial" w:cs="Arial"/>
                <w:b/>
                <w:sz w:val="24"/>
                <w:szCs w:val="24"/>
                <w:lang w:val="en-GB"/>
              </w:rPr>
            </w:pPr>
          </w:p>
        </w:tc>
        <w:tc>
          <w:tcPr>
            <w:tcW w:w="2977" w:type="dxa"/>
            <w:tcBorders>
              <w:left w:val="single" w:sz="4" w:space="0" w:color="auto"/>
            </w:tcBorders>
          </w:tcPr>
          <w:p w14:paraId="55B3AE66" w14:textId="77777777" w:rsidR="00ED3C63" w:rsidRPr="009A3896" w:rsidRDefault="009D79D2" w:rsidP="00AC0DA3">
            <w:pPr>
              <w:spacing w:before="40" w:after="40"/>
              <w:rPr>
                <w:rFonts w:ascii="Arial" w:hAnsi="Arial" w:cs="Arial"/>
                <w:sz w:val="24"/>
                <w:szCs w:val="24"/>
                <w:lang w:val="en-GB"/>
              </w:rPr>
            </w:pPr>
            <w:r w:rsidRPr="009A3896">
              <w:rPr>
                <w:rFonts w:ascii="Arial" w:hAnsi="Arial" w:cs="Arial"/>
                <w:sz w:val="24"/>
                <w:szCs w:val="24"/>
                <w:lang w:val="en-GB"/>
              </w:rPr>
              <w:t xml:space="preserve">Meetings with other </w:t>
            </w:r>
            <w:r w:rsidRPr="009A3896">
              <w:rPr>
                <w:rFonts w:ascii="Arial" w:hAnsi="Arial" w:cs="Arial"/>
                <w:sz w:val="24"/>
                <w:szCs w:val="24"/>
                <w:lang w:val="en-GB"/>
              </w:rPr>
              <w:t>associations and local agents</w:t>
            </w:r>
          </w:p>
        </w:tc>
        <w:tc>
          <w:tcPr>
            <w:tcW w:w="1559" w:type="dxa"/>
            <w:tcBorders>
              <w:right w:val="nil"/>
            </w:tcBorders>
            <w:vAlign w:val="center"/>
          </w:tcPr>
          <w:p w14:paraId="55B3AE67" w14:textId="77777777" w:rsidR="00ED3C63" w:rsidRPr="009A3896" w:rsidRDefault="009D79D2" w:rsidP="00AC0DA3">
            <w:pPr>
              <w:spacing w:before="40" w:after="40"/>
              <w:jc w:val="center"/>
              <w:rPr>
                <w:rFonts w:ascii="Arial" w:hAnsi="Arial" w:cs="Arial"/>
                <w:b/>
                <w:sz w:val="24"/>
                <w:szCs w:val="24"/>
                <w:lang w:val="en-GB"/>
              </w:rPr>
            </w:pPr>
            <w:r w:rsidRPr="009A3896">
              <w:rPr>
                <w:rFonts w:ascii="Arial" w:hAnsi="Arial" w:cs="Arial"/>
                <w:b/>
                <w:bCs/>
                <w:sz w:val="24"/>
                <w:szCs w:val="24"/>
                <w:lang w:val="en-GB"/>
              </w:rPr>
              <w:t>52 associations</w:t>
            </w:r>
          </w:p>
        </w:tc>
        <w:tc>
          <w:tcPr>
            <w:tcW w:w="1403" w:type="dxa"/>
            <w:tcBorders>
              <w:right w:val="nil"/>
            </w:tcBorders>
            <w:vAlign w:val="center"/>
          </w:tcPr>
          <w:p w14:paraId="55B3AE68" w14:textId="77777777" w:rsidR="00ED3C63" w:rsidRPr="009A3896" w:rsidRDefault="009D79D2" w:rsidP="00AC0DA3">
            <w:pPr>
              <w:spacing w:before="40" w:after="40"/>
              <w:jc w:val="center"/>
              <w:rPr>
                <w:rFonts w:ascii="Arial" w:hAnsi="Arial" w:cs="Arial"/>
                <w:b/>
                <w:sz w:val="24"/>
                <w:szCs w:val="24"/>
                <w:lang w:val="en-GB"/>
              </w:rPr>
            </w:pPr>
            <w:r w:rsidRPr="009A3896">
              <w:rPr>
                <w:rFonts w:ascii="Arial" w:hAnsi="Arial" w:cs="Arial"/>
                <w:b/>
                <w:bCs/>
                <w:sz w:val="24"/>
                <w:szCs w:val="24"/>
                <w:lang w:val="en-GB"/>
              </w:rPr>
              <w:t>212 meetings</w:t>
            </w:r>
          </w:p>
        </w:tc>
      </w:tr>
    </w:tbl>
    <w:p w14:paraId="55B3AE6A" w14:textId="77777777" w:rsidR="00ED3C63" w:rsidRPr="009A3896" w:rsidRDefault="00ED3C63" w:rsidP="0062593A">
      <w:pPr>
        <w:rPr>
          <w:rFonts w:ascii="Arial" w:hAnsi="Arial" w:cs="Arial"/>
          <w:bCs/>
          <w:sz w:val="24"/>
          <w:szCs w:val="24"/>
          <w:lang w:val="en-GB"/>
        </w:rPr>
      </w:pPr>
    </w:p>
    <w:p w14:paraId="55B3AE6B" w14:textId="77777777" w:rsidR="0062593A" w:rsidRPr="009A3896" w:rsidRDefault="009D79D2" w:rsidP="0045574B">
      <w:pPr>
        <w:spacing w:line="240" w:lineRule="auto"/>
        <w:rPr>
          <w:rFonts w:ascii="Arial" w:hAnsi="Arial" w:cs="Arial"/>
          <w:bCs/>
          <w:sz w:val="24"/>
          <w:szCs w:val="24"/>
          <w:lang w:val="en-GB"/>
        </w:rPr>
      </w:pPr>
      <w:r w:rsidRPr="009A3896">
        <w:rPr>
          <w:rFonts w:ascii="Arial" w:hAnsi="Arial" w:cs="Arial"/>
          <w:bCs/>
          <w:sz w:val="24"/>
          <w:szCs w:val="24"/>
          <w:lang w:val="en-GB"/>
        </w:rPr>
        <w:t>• X. People receiving psycho-social support and care. Berritze Programme</w:t>
      </w:r>
    </w:p>
    <w:tbl>
      <w:tblPr>
        <w:tblStyle w:val="Tablaconcuadrcula"/>
        <w:tblW w:w="0" w:type="auto"/>
        <w:jc w:val="center"/>
        <w:tblLook w:val="04A0" w:firstRow="1" w:lastRow="0" w:firstColumn="1" w:lastColumn="0" w:noHBand="0" w:noVBand="1"/>
      </w:tblPr>
      <w:tblGrid>
        <w:gridCol w:w="1411"/>
        <w:gridCol w:w="1221"/>
      </w:tblGrid>
      <w:tr w:rsidR="00261571" w:rsidRPr="009A3896" w14:paraId="55B3AE6E" w14:textId="77777777" w:rsidTr="0062593A">
        <w:trPr>
          <w:jc w:val="center"/>
        </w:trPr>
        <w:tc>
          <w:tcPr>
            <w:tcW w:w="1411" w:type="dxa"/>
            <w:tcBorders>
              <w:left w:val="nil"/>
            </w:tcBorders>
            <w:vAlign w:val="center"/>
          </w:tcPr>
          <w:p w14:paraId="55B3AE6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9 June</w:t>
            </w:r>
          </w:p>
        </w:tc>
        <w:tc>
          <w:tcPr>
            <w:tcW w:w="1221" w:type="dxa"/>
            <w:tcBorders>
              <w:right w:val="nil"/>
            </w:tcBorders>
          </w:tcPr>
          <w:p w14:paraId="55B3AE6D"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165</w:t>
            </w:r>
          </w:p>
        </w:tc>
      </w:tr>
      <w:tr w:rsidR="00261571" w:rsidRPr="009A3896" w14:paraId="55B3AE71" w14:textId="77777777" w:rsidTr="0062593A">
        <w:trPr>
          <w:jc w:val="center"/>
        </w:trPr>
        <w:tc>
          <w:tcPr>
            <w:tcW w:w="1411" w:type="dxa"/>
            <w:tcBorders>
              <w:left w:val="nil"/>
            </w:tcBorders>
            <w:vAlign w:val="center"/>
          </w:tcPr>
          <w:p w14:paraId="55B3AE6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16 June</w:t>
            </w:r>
          </w:p>
        </w:tc>
        <w:tc>
          <w:tcPr>
            <w:tcW w:w="1221" w:type="dxa"/>
            <w:tcBorders>
              <w:right w:val="nil"/>
            </w:tcBorders>
          </w:tcPr>
          <w:p w14:paraId="55B3AE70"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199</w:t>
            </w:r>
          </w:p>
        </w:tc>
      </w:tr>
      <w:tr w:rsidR="00261571" w:rsidRPr="009A3896" w14:paraId="55B3AE74" w14:textId="77777777" w:rsidTr="0062593A">
        <w:trPr>
          <w:jc w:val="center"/>
        </w:trPr>
        <w:tc>
          <w:tcPr>
            <w:tcW w:w="1411" w:type="dxa"/>
            <w:tcBorders>
              <w:left w:val="nil"/>
            </w:tcBorders>
            <w:vAlign w:val="center"/>
          </w:tcPr>
          <w:p w14:paraId="55B3AE7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23 June</w:t>
            </w:r>
          </w:p>
        </w:tc>
        <w:tc>
          <w:tcPr>
            <w:tcW w:w="1221" w:type="dxa"/>
            <w:tcBorders>
              <w:right w:val="nil"/>
            </w:tcBorders>
          </w:tcPr>
          <w:p w14:paraId="55B3AE73"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238</w:t>
            </w:r>
          </w:p>
        </w:tc>
      </w:tr>
      <w:tr w:rsidR="00261571" w:rsidRPr="009A3896" w14:paraId="55B3AE77" w14:textId="77777777" w:rsidTr="0062593A">
        <w:trPr>
          <w:jc w:val="center"/>
        </w:trPr>
        <w:tc>
          <w:tcPr>
            <w:tcW w:w="1411" w:type="dxa"/>
            <w:tcBorders>
              <w:left w:val="nil"/>
            </w:tcBorders>
            <w:vAlign w:val="center"/>
          </w:tcPr>
          <w:p w14:paraId="55B3AE7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30 June</w:t>
            </w:r>
          </w:p>
        </w:tc>
        <w:tc>
          <w:tcPr>
            <w:tcW w:w="1221" w:type="dxa"/>
            <w:tcBorders>
              <w:right w:val="nil"/>
            </w:tcBorders>
          </w:tcPr>
          <w:p w14:paraId="55B3AE76"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302</w:t>
            </w:r>
          </w:p>
        </w:tc>
      </w:tr>
      <w:tr w:rsidR="00261571" w:rsidRPr="009A3896" w14:paraId="55B3AE7A" w14:textId="77777777" w:rsidTr="0062593A">
        <w:trPr>
          <w:jc w:val="center"/>
        </w:trPr>
        <w:tc>
          <w:tcPr>
            <w:tcW w:w="1411" w:type="dxa"/>
            <w:tcBorders>
              <w:left w:val="nil"/>
            </w:tcBorders>
            <w:vAlign w:val="center"/>
          </w:tcPr>
          <w:p w14:paraId="55B3AE7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7 July</w:t>
            </w:r>
          </w:p>
        </w:tc>
        <w:tc>
          <w:tcPr>
            <w:tcW w:w="1221" w:type="dxa"/>
            <w:tcBorders>
              <w:right w:val="nil"/>
            </w:tcBorders>
          </w:tcPr>
          <w:p w14:paraId="55B3AE79"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374</w:t>
            </w:r>
          </w:p>
        </w:tc>
      </w:tr>
      <w:tr w:rsidR="00261571" w:rsidRPr="009A3896" w14:paraId="55B3AE7D" w14:textId="77777777" w:rsidTr="0062593A">
        <w:trPr>
          <w:jc w:val="center"/>
        </w:trPr>
        <w:tc>
          <w:tcPr>
            <w:tcW w:w="1411" w:type="dxa"/>
            <w:tcBorders>
              <w:left w:val="nil"/>
            </w:tcBorders>
            <w:vAlign w:val="center"/>
          </w:tcPr>
          <w:p w14:paraId="55B3AE7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14 July</w:t>
            </w:r>
          </w:p>
        </w:tc>
        <w:tc>
          <w:tcPr>
            <w:tcW w:w="1221" w:type="dxa"/>
            <w:tcBorders>
              <w:right w:val="nil"/>
            </w:tcBorders>
          </w:tcPr>
          <w:p w14:paraId="55B3AE7C"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416</w:t>
            </w:r>
          </w:p>
        </w:tc>
      </w:tr>
      <w:tr w:rsidR="00261571" w:rsidRPr="009A3896" w14:paraId="55B3AE80" w14:textId="77777777" w:rsidTr="0062593A">
        <w:trPr>
          <w:jc w:val="center"/>
        </w:trPr>
        <w:tc>
          <w:tcPr>
            <w:tcW w:w="1411" w:type="dxa"/>
            <w:tcBorders>
              <w:left w:val="nil"/>
            </w:tcBorders>
            <w:vAlign w:val="center"/>
          </w:tcPr>
          <w:p w14:paraId="55B3AE7E"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21 July</w:t>
            </w:r>
          </w:p>
        </w:tc>
        <w:tc>
          <w:tcPr>
            <w:tcW w:w="1221" w:type="dxa"/>
            <w:tcBorders>
              <w:right w:val="nil"/>
            </w:tcBorders>
          </w:tcPr>
          <w:p w14:paraId="55B3AE7F"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427</w:t>
            </w:r>
          </w:p>
        </w:tc>
      </w:tr>
      <w:tr w:rsidR="00261571" w:rsidRPr="009A3896" w14:paraId="55B3AE83" w14:textId="77777777" w:rsidTr="0062593A">
        <w:trPr>
          <w:jc w:val="center"/>
        </w:trPr>
        <w:tc>
          <w:tcPr>
            <w:tcW w:w="1411" w:type="dxa"/>
            <w:tcBorders>
              <w:left w:val="nil"/>
            </w:tcBorders>
            <w:vAlign w:val="center"/>
          </w:tcPr>
          <w:p w14:paraId="55B3AE81"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28 July</w:t>
            </w:r>
          </w:p>
        </w:tc>
        <w:tc>
          <w:tcPr>
            <w:tcW w:w="1221" w:type="dxa"/>
            <w:tcBorders>
              <w:right w:val="nil"/>
            </w:tcBorders>
          </w:tcPr>
          <w:p w14:paraId="55B3AE82"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450</w:t>
            </w:r>
          </w:p>
        </w:tc>
      </w:tr>
      <w:tr w:rsidR="00261571" w:rsidRPr="009A3896" w14:paraId="55B3AE86" w14:textId="77777777" w:rsidTr="0062593A">
        <w:trPr>
          <w:jc w:val="center"/>
        </w:trPr>
        <w:tc>
          <w:tcPr>
            <w:tcW w:w="1411" w:type="dxa"/>
            <w:tcBorders>
              <w:left w:val="nil"/>
            </w:tcBorders>
            <w:vAlign w:val="center"/>
          </w:tcPr>
          <w:p w14:paraId="55B3AE84"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29 Sep</w:t>
            </w:r>
          </w:p>
        </w:tc>
        <w:tc>
          <w:tcPr>
            <w:tcW w:w="1221" w:type="dxa"/>
            <w:tcBorders>
              <w:right w:val="nil"/>
            </w:tcBorders>
          </w:tcPr>
          <w:p w14:paraId="55B3AE85"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527</w:t>
            </w:r>
          </w:p>
        </w:tc>
      </w:tr>
      <w:tr w:rsidR="00261571" w:rsidRPr="009A3896" w14:paraId="55B3AE89" w14:textId="77777777" w:rsidTr="0062593A">
        <w:trPr>
          <w:jc w:val="center"/>
        </w:trPr>
        <w:tc>
          <w:tcPr>
            <w:tcW w:w="1411" w:type="dxa"/>
            <w:tcBorders>
              <w:left w:val="nil"/>
              <w:bottom w:val="single" w:sz="4" w:space="0" w:color="auto"/>
            </w:tcBorders>
            <w:vAlign w:val="center"/>
          </w:tcPr>
          <w:p w14:paraId="55B3AE87"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lastRenderedPageBreak/>
              <w:t xml:space="preserve">27 </w:t>
            </w:r>
            <w:r w:rsidRPr="009A3896">
              <w:rPr>
                <w:rFonts w:ascii="Arial" w:hAnsi="Arial" w:cs="Arial"/>
                <w:sz w:val="24"/>
                <w:szCs w:val="24"/>
                <w:lang w:val="en-GB"/>
              </w:rPr>
              <w:t>Oct</w:t>
            </w:r>
          </w:p>
        </w:tc>
        <w:tc>
          <w:tcPr>
            <w:tcW w:w="1221" w:type="dxa"/>
            <w:tcBorders>
              <w:bottom w:val="single" w:sz="4" w:space="0" w:color="auto"/>
              <w:right w:val="nil"/>
            </w:tcBorders>
          </w:tcPr>
          <w:p w14:paraId="55B3AE88"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546</w:t>
            </w:r>
          </w:p>
        </w:tc>
      </w:tr>
      <w:tr w:rsidR="00261571" w:rsidRPr="009A3896" w14:paraId="55B3AE8C" w14:textId="77777777" w:rsidTr="0062593A">
        <w:trPr>
          <w:jc w:val="center"/>
        </w:trPr>
        <w:tc>
          <w:tcPr>
            <w:tcW w:w="1411" w:type="dxa"/>
            <w:tcBorders>
              <w:left w:val="nil"/>
            </w:tcBorders>
            <w:vAlign w:val="center"/>
          </w:tcPr>
          <w:p w14:paraId="55B3AE8A"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15 Dec</w:t>
            </w:r>
          </w:p>
        </w:tc>
        <w:tc>
          <w:tcPr>
            <w:tcW w:w="1221" w:type="dxa"/>
            <w:tcBorders>
              <w:right w:val="nil"/>
            </w:tcBorders>
          </w:tcPr>
          <w:p w14:paraId="55B3AE8B" w14:textId="77777777" w:rsidR="0062593A" w:rsidRPr="009A3896" w:rsidRDefault="009D79D2" w:rsidP="0062593A">
            <w:pPr>
              <w:spacing w:before="40" w:after="40"/>
              <w:jc w:val="center"/>
              <w:rPr>
                <w:rFonts w:ascii="Arial" w:hAnsi="Arial" w:cs="Arial"/>
                <w:sz w:val="24"/>
                <w:szCs w:val="24"/>
                <w:lang w:val="en-GB"/>
              </w:rPr>
            </w:pPr>
            <w:r w:rsidRPr="009A3896">
              <w:rPr>
                <w:rFonts w:ascii="Arial" w:hAnsi="Arial" w:cs="Arial"/>
                <w:sz w:val="24"/>
                <w:szCs w:val="24"/>
                <w:lang w:val="en-GB"/>
              </w:rPr>
              <w:t>570</w:t>
            </w:r>
          </w:p>
        </w:tc>
      </w:tr>
      <w:tr w:rsidR="00261571" w:rsidRPr="009A3896" w14:paraId="55B3AE8F" w14:textId="77777777" w:rsidTr="0062593A">
        <w:trPr>
          <w:jc w:val="center"/>
        </w:trPr>
        <w:tc>
          <w:tcPr>
            <w:tcW w:w="1411" w:type="dxa"/>
            <w:tcBorders>
              <w:left w:val="nil"/>
            </w:tcBorders>
            <w:vAlign w:val="center"/>
          </w:tcPr>
          <w:p w14:paraId="55B3AE8D" w14:textId="77777777" w:rsidR="00ED3C63"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 xml:space="preserve">24 Feb </w:t>
            </w:r>
          </w:p>
        </w:tc>
        <w:tc>
          <w:tcPr>
            <w:tcW w:w="1221" w:type="dxa"/>
            <w:tcBorders>
              <w:right w:val="nil"/>
            </w:tcBorders>
          </w:tcPr>
          <w:p w14:paraId="55B3AE8E" w14:textId="77777777" w:rsidR="00ED3C63" w:rsidRPr="009A3896" w:rsidRDefault="009D79D2" w:rsidP="0062593A">
            <w:pPr>
              <w:spacing w:before="40" w:after="40"/>
              <w:jc w:val="center"/>
              <w:rPr>
                <w:rFonts w:ascii="Arial" w:hAnsi="Arial" w:cs="Arial"/>
                <w:b/>
                <w:sz w:val="24"/>
                <w:szCs w:val="24"/>
                <w:lang w:val="en-GB"/>
              </w:rPr>
            </w:pPr>
            <w:r w:rsidRPr="009A3896">
              <w:rPr>
                <w:rFonts w:ascii="Arial" w:hAnsi="Arial" w:cs="Arial"/>
                <w:b/>
                <w:bCs/>
                <w:sz w:val="24"/>
                <w:szCs w:val="24"/>
                <w:lang w:val="en-GB"/>
              </w:rPr>
              <w:t>570</w:t>
            </w:r>
          </w:p>
        </w:tc>
      </w:tr>
    </w:tbl>
    <w:p w14:paraId="55B3AE90" w14:textId="77777777" w:rsidR="0062593A" w:rsidRPr="009A3896" w:rsidRDefault="0062593A" w:rsidP="0062593A">
      <w:pPr>
        <w:spacing w:after="0" w:line="240" w:lineRule="auto"/>
        <w:jc w:val="right"/>
        <w:rPr>
          <w:rFonts w:asciiTheme="minorBidi" w:hAnsiTheme="minorBidi"/>
          <w:b/>
          <w:bCs/>
          <w:sz w:val="36"/>
          <w:szCs w:val="24"/>
          <w:lang w:val="en-GB"/>
        </w:rPr>
      </w:pPr>
    </w:p>
    <w:sectPr w:rsidR="0062593A" w:rsidRPr="009A3896" w:rsidSect="009A7385">
      <w:footerReference w:type="default" r:id="rId9"/>
      <w:pgSz w:w="11906" w:h="16838"/>
      <w:pgMar w:top="1276" w:right="1701" w:bottom="1276"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CF8A5" w14:textId="77777777" w:rsidR="00BC1F8E" w:rsidRDefault="00BC1F8E">
      <w:pPr>
        <w:spacing w:after="0" w:line="240" w:lineRule="auto"/>
      </w:pPr>
      <w:r>
        <w:separator/>
      </w:r>
    </w:p>
  </w:endnote>
  <w:endnote w:type="continuationSeparator" w:id="0">
    <w:p w14:paraId="79A94BEA" w14:textId="77777777" w:rsidR="00BC1F8E" w:rsidRDefault="00BC1F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3AE9D" w14:textId="77777777" w:rsidR="00257F5C" w:rsidRDefault="00257F5C">
    <w:pPr>
      <w:pStyle w:val="Piedepgina"/>
      <w:jc w:val="right"/>
    </w:pPr>
  </w:p>
  <w:p w14:paraId="55B3AE9E" w14:textId="77777777" w:rsidR="00257F5C" w:rsidRDefault="00257F5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54650" w14:textId="77777777" w:rsidR="00BC1F8E" w:rsidRDefault="00BC1F8E">
      <w:pPr>
        <w:spacing w:after="0" w:line="240" w:lineRule="auto"/>
      </w:pPr>
      <w:r>
        <w:separator/>
      </w:r>
    </w:p>
  </w:footnote>
  <w:footnote w:type="continuationSeparator" w:id="0">
    <w:p w14:paraId="29273002" w14:textId="77777777" w:rsidR="00BC1F8E" w:rsidRDefault="00BC1F8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6246D"/>
    <w:multiLevelType w:val="hybridMultilevel"/>
    <w:tmpl w:val="10C81062"/>
    <w:lvl w:ilvl="0" w:tplc="BF0E06A4">
      <w:numFmt w:val="bullet"/>
      <w:lvlText w:val="-"/>
      <w:lvlJc w:val="left"/>
      <w:pPr>
        <w:ind w:left="720" w:hanging="360"/>
      </w:pPr>
      <w:rPr>
        <w:rFonts w:ascii="Calibri" w:eastAsiaTheme="minorHAnsi" w:hAnsi="Calibri" w:cs="Calibri" w:hint="default"/>
      </w:rPr>
    </w:lvl>
    <w:lvl w:ilvl="1" w:tplc="22BE5696" w:tentative="1">
      <w:start w:val="1"/>
      <w:numFmt w:val="bullet"/>
      <w:lvlText w:val="o"/>
      <w:lvlJc w:val="left"/>
      <w:pPr>
        <w:ind w:left="1440" w:hanging="360"/>
      </w:pPr>
      <w:rPr>
        <w:rFonts w:ascii="Courier New" w:hAnsi="Courier New" w:cs="Courier New" w:hint="default"/>
      </w:rPr>
    </w:lvl>
    <w:lvl w:ilvl="2" w:tplc="23140B52" w:tentative="1">
      <w:start w:val="1"/>
      <w:numFmt w:val="bullet"/>
      <w:lvlText w:val=""/>
      <w:lvlJc w:val="left"/>
      <w:pPr>
        <w:ind w:left="2160" w:hanging="360"/>
      </w:pPr>
      <w:rPr>
        <w:rFonts w:ascii="Wingdings" w:hAnsi="Wingdings" w:hint="default"/>
      </w:rPr>
    </w:lvl>
    <w:lvl w:ilvl="3" w:tplc="A976AAC2" w:tentative="1">
      <w:start w:val="1"/>
      <w:numFmt w:val="bullet"/>
      <w:lvlText w:val=""/>
      <w:lvlJc w:val="left"/>
      <w:pPr>
        <w:ind w:left="2880" w:hanging="360"/>
      </w:pPr>
      <w:rPr>
        <w:rFonts w:ascii="Symbol" w:hAnsi="Symbol" w:hint="default"/>
      </w:rPr>
    </w:lvl>
    <w:lvl w:ilvl="4" w:tplc="5FE2EAA8" w:tentative="1">
      <w:start w:val="1"/>
      <w:numFmt w:val="bullet"/>
      <w:lvlText w:val="o"/>
      <w:lvlJc w:val="left"/>
      <w:pPr>
        <w:ind w:left="3600" w:hanging="360"/>
      </w:pPr>
      <w:rPr>
        <w:rFonts w:ascii="Courier New" w:hAnsi="Courier New" w:cs="Courier New" w:hint="default"/>
      </w:rPr>
    </w:lvl>
    <w:lvl w:ilvl="5" w:tplc="AF5CFAEE" w:tentative="1">
      <w:start w:val="1"/>
      <w:numFmt w:val="bullet"/>
      <w:lvlText w:val=""/>
      <w:lvlJc w:val="left"/>
      <w:pPr>
        <w:ind w:left="4320" w:hanging="360"/>
      </w:pPr>
      <w:rPr>
        <w:rFonts w:ascii="Wingdings" w:hAnsi="Wingdings" w:hint="default"/>
      </w:rPr>
    </w:lvl>
    <w:lvl w:ilvl="6" w:tplc="359CFB52" w:tentative="1">
      <w:start w:val="1"/>
      <w:numFmt w:val="bullet"/>
      <w:lvlText w:val=""/>
      <w:lvlJc w:val="left"/>
      <w:pPr>
        <w:ind w:left="5040" w:hanging="360"/>
      </w:pPr>
      <w:rPr>
        <w:rFonts w:ascii="Symbol" w:hAnsi="Symbol" w:hint="default"/>
      </w:rPr>
    </w:lvl>
    <w:lvl w:ilvl="7" w:tplc="291EED32" w:tentative="1">
      <w:start w:val="1"/>
      <w:numFmt w:val="bullet"/>
      <w:lvlText w:val="o"/>
      <w:lvlJc w:val="left"/>
      <w:pPr>
        <w:ind w:left="5760" w:hanging="360"/>
      </w:pPr>
      <w:rPr>
        <w:rFonts w:ascii="Courier New" w:hAnsi="Courier New" w:cs="Courier New" w:hint="default"/>
      </w:rPr>
    </w:lvl>
    <w:lvl w:ilvl="8" w:tplc="4D6459F4" w:tentative="1">
      <w:start w:val="1"/>
      <w:numFmt w:val="bullet"/>
      <w:lvlText w:val=""/>
      <w:lvlJc w:val="left"/>
      <w:pPr>
        <w:ind w:left="6480" w:hanging="360"/>
      </w:pPr>
      <w:rPr>
        <w:rFonts w:ascii="Wingdings" w:hAnsi="Wingdings" w:hint="default"/>
      </w:rPr>
    </w:lvl>
  </w:abstractNum>
  <w:abstractNum w:abstractNumId="1" w15:restartNumberingAfterBreak="0">
    <w:nsid w:val="0D897D43"/>
    <w:multiLevelType w:val="hybridMultilevel"/>
    <w:tmpl w:val="B484BE62"/>
    <w:lvl w:ilvl="0" w:tplc="9D265228">
      <w:start w:val="1"/>
      <w:numFmt w:val="bullet"/>
      <w:lvlText w:val=""/>
      <w:lvlJc w:val="left"/>
      <w:pPr>
        <w:ind w:left="-2226" w:hanging="360"/>
      </w:pPr>
      <w:rPr>
        <w:rFonts w:ascii="Wingdings" w:hAnsi="Wingdings" w:hint="default"/>
      </w:rPr>
    </w:lvl>
    <w:lvl w:ilvl="1" w:tplc="360A9AD4">
      <w:start w:val="1"/>
      <w:numFmt w:val="bullet"/>
      <w:lvlText w:val="o"/>
      <w:lvlJc w:val="left"/>
      <w:pPr>
        <w:ind w:left="-1506" w:hanging="360"/>
      </w:pPr>
      <w:rPr>
        <w:rFonts w:ascii="Courier New" w:hAnsi="Courier New" w:cs="Courier New" w:hint="default"/>
      </w:rPr>
    </w:lvl>
    <w:lvl w:ilvl="2" w:tplc="1D6E5F04">
      <w:start w:val="1"/>
      <w:numFmt w:val="bullet"/>
      <w:lvlText w:val=""/>
      <w:lvlJc w:val="left"/>
      <w:pPr>
        <w:ind w:left="-786" w:hanging="360"/>
      </w:pPr>
      <w:rPr>
        <w:rFonts w:ascii="Wingdings" w:hAnsi="Wingdings" w:hint="default"/>
      </w:rPr>
    </w:lvl>
    <w:lvl w:ilvl="3" w:tplc="6F3E2EB0">
      <w:start w:val="1"/>
      <w:numFmt w:val="bullet"/>
      <w:lvlText w:val=""/>
      <w:lvlJc w:val="left"/>
      <w:pPr>
        <w:ind w:left="-66" w:hanging="360"/>
      </w:pPr>
      <w:rPr>
        <w:rFonts w:ascii="Symbol" w:hAnsi="Symbol" w:hint="default"/>
      </w:rPr>
    </w:lvl>
    <w:lvl w:ilvl="4" w:tplc="78E0CB16">
      <w:start w:val="1"/>
      <w:numFmt w:val="bullet"/>
      <w:lvlText w:val=""/>
      <w:lvlJc w:val="left"/>
      <w:pPr>
        <w:ind w:left="654" w:hanging="360"/>
      </w:pPr>
      <w:rPr>
        <w:rFonts w:ascii="Wingdings" w:hAnsi="Wingdings" w:hint="default"/>
      </w:rPr>
    </w:lvl>
    <w:lvl w:ilvl="5" w:tplc="A71EBCB0">
      <w:start w:val="1"/>
      <w:numFmt w:val="bullet"/>
      <w:lvlText w:val=""/>
      <w:lvlJc w:val="left"/>
      <w:pPr>
        <w:ind w:left="1374" w:hanging="360"/>
      </w:pPr>
      <w:rPr>
        <w:rFonts w:ascii="Wingdings" w:hAnsi="Wingdings" w:hint="default"/>
      </w:rPr>
    </w:lvl>
    <w:lvl w:ilvl="6" w:tplc="38B86A2A" w:tentative="1">
      <w:start w:val="1"/>
      <w:numFmt w:val="bullet"/>
      <w:lvlText w:val=""/>
      <w:lvlJc w:val="left"/>
      <w:pPr>
        <w:ind w:left="2094" w:hanging="360"/>
      </w:pPr>
      <w:rPr>
        <w:rFonts w:ascii="Symbol" w:hAnsi="Symbol" w:hint="default"/>
      </w:rPr>
    </w:lvl>
    <w:lvl w:ilvl="7" w:tplc="5D52871A" w:tentative="1">
      <w:start w:val="1"/>
      <w:numFmt w:val="bullet"/>
      <w:lvlText w:val="o"/>
      <w:lvlJc w:val="left"/>
      <w:pPr>
        <w:ind w:left="2814" w:hanging="360"/>
      </w:pPr>
      <w:rPr>
        <w:rFonts w:ascii="Courier New" w:hAnsi="Courier New" w:cs="Courier New" w:hint="default"/>
      </w:rPr>
    </w:lvl>
    <w:lvl w:ilvl="8" w:tplc="869CAC6C" w:tentative="1">
      <w:start w:val="1"/>
      <w:numFmt w:val="bullet"/>
      <w:lvlText w:val=""/>
      <w:lvlJc w:val="left"/>
      <w:pPr>
        <w:ind w:left="3534" w:hanging="360"/>
      </w:pPr>
      <w:rPr>
        <w:rFonts w:ascii="Wingdings" w:hAnsi="Wingdings" w:hint="default"/>
      </w:rPr>
    </w:lvl>
  </w:abstractNum>
  <w:abstractNum w:abstractNumId="2" w15:restartNumberingAfterBreak="0">
    <w:nsid w:val="19B208DE"/>
    <w:multiLevelType w:val="hybridMultilevel"/>
    <w:tmpl w:val="A9268EC4"/>
    <w:lvl w:ilvl="0" w:tplc="5058D9A6">
      <w:start w:val="1"/>
      <w:numFmt w:val="bullet"/>
      <w:lvlText w:val=""/>
      <w:lvlJc w:val="left"/>
      <w:pPr>
        <w:ind w:left="720" w:hanging="360"/>
      </w:pPr>
      <w:rPr>
        <w:rFonts w:ascii="Symbol" w:hAnsi="Symbol" w:hint="default"/>
      </w:rPr>
    </w:lvl>
    <w:lvl w:ilvl="1" w:tplc="6BB699C2" w:tentative="1">
      <w:start w:val="1"/>
      <w:numFmt w:val="bullet"/>
      <w:lvlText w:val="o"/>
      <w:lvlJc w:val="left"/>
      <w:pPr>
        <w:ind w:left="1440" w:hanging="360"/>
      </w:pPr>
      <w:rPr>
        <w:rFonts w:ascii="Courier New" w:hAnsi="Courier New" w:cs="Courier New" w:hint="default"/>
      </w:rPr>
    </w:lvl>
    <w:lvl w:ilvl="2" w:tplc="25522340" w:tentative="1">
      <w:start w:val="1"/>
      <w:numFmt w:val="bullet"/>
      <w:lvlText w:val=""/>
      <w:lvlJc w:val="left"/>
      <w:pPr>
        <w:ind w:left="2160" w:hanging="360"/>
      </w:pPr>
      <w:rPr>
        <w:rFonts w:ascii="Wingdings" w:hAnsi="Wingdings" w:hint="default"/>
      </w:rPr>
    </w:lvl>
    <w:lvl w:ilvl="3" w:tplc="ADC6013E" w:tentative="1">
      <w:start w:val="1"/>
      <w:numFmt w:val="bullet"/>
      <w:lvlText w:val=""/>
      <w:lvlJc w:val="left"/>
      <w:pPr>
        <w:ind w:left="2880" w:hanging="360"/>
      </w:pPr>
      <w:rPr>
        <w:rFonts w:ascii="Symbol" w:hAnsi="Symbol" w:hint="default"/>
      </w:rPr>
    </w:lvl>
    <w:lvl w:ilvl="4" w:tplc="FEB4C9C8" w:tentative="1">
      <w:start w:val="1"/>
      <w:numFmt w:val="bullet"/>
      <w:lvlText w:val="o"/>
      <w:lvlJc w:val="left"/>
      <w:pPr>
        <w:ind w:left="3600" w:hanging="360"/>
      </w:pPr>
      <w:rPr>
        <w:rFonts w:ascii="Courier New" w:hAnsi="Courier New" w:cs="Courier New" w:hint="default"/>
      </w:rPr>
    </w:lvl>
    <w:lvl w:ilvl="5" w:tplc="91ECA2C2" w:tentative="1">
      <w:start w:val="1"/>
      <w:numFmt w:val="bullet"/>
      <w:lvlText w:val=""/>
      <w:lvlJc w:val="left"/>
      <w:pPr>
        <w:ind w:left="4320" w:hanging="360"/>
      </w:pPr>
      <w:rPr>
        <w:rFonts w:ascii="Wingdings" w:hAnsi="Wingdings" w:hint="default"/>
      </w:rPr>
    </w:lvl>
    <w:lvl w:ilvl="6" w:tplc="5B3A49A6" w:tentative="1">
      <w:start w:val="1"/>
      <w:numFmt w:val="bullet"/>
      <w:lvlText w:val=""/>
      <w:lvlJc w:val="left"/>
      <w:pPr>
        <w:ind w:left="5040" w:hanging="360"/>
      </w:pPr>
      <w:rPr>
        <w:rFonts w:ascii="Symbol" w:hAnsi="Symbol" w:hint="default"/>
      </w:rPr>
    </w:lvl>
    <w:lvl w:ilvl="7" w:tplc="EB68ABA0" w:tentative="1">
      <w:start w:val="1"/>
      <w:numFmt w:val="bullet"/>
      <w:lvlText w:val="o"/>
      <w:lvlJc w:val="left"/>
      <w:pPr>
        <w:ind w:left="5760" w:hanging="360"/>
      </w:pPr>
      <w:rPr>
        <w:rFonts w:ascii="Courier New" w:hAnsi="Courier New" w:cs="Courier New" w:hint="default"/>
      </w:rPr>
    </w:lvl>
    <w:lvl w:ilvl="8" w:tplc="8AA6A980" w:tentative="1">
      <w:start w:val="1"/>
      <w:numFmt w:val="bullet"/>
      <w:lvlText w:val=""/>
      <w:lvlJc w:val="left"/>
      <w:pPr>
        <w:ind w:left="6480" w:hanging="360"/>
      </w:pPr>
      <w:rPr>
        <w:rFonts w:ascii="Wingdings" w:hAnsi="Wingdings" w:hint="default"/>
      </w:rPr>
    </w:lvl>
  </w:abstractNum>
  <w:abstractNum w:abstractNumId="3" w15:restartNumberingAfterBreak="0">
    <w:nsid w:val="4D1A2DDB"/>
    <w:multiLevelType w:val="hybridMultilevel"/>
    <w:tmpl w:val="729E9E38"/>
    <w:lvl w:ilvl="0" w:tplc="1EC82EE8">
      <w:start w:val="1"/>
      <w:numFmt w:val="bullet"/>
      <w:lvlText w:val=""/>
      <w:lvlJc w:val="left"/>
      <w:pPr>
        <w:ind w:left="360" w:hanging="360"/>
      </w:pPr>
      <w:rPr>
        <w:rFonts w:ascii="Symbol" w:hAnsi="Symbol" w:hint="default"/>
      </w:rPr>
    </w:lvl>
    <w:lvl w:ilvl="1" w:tplc="D51E8976">
      <w:start w:val="1"/>
      <w:numFmt w:val="bullet"/>
      <w:lvlText w:val="o"/>
      <w:lvlJc w:val="left"/>
      <w:pPr>
        <w:ind w:left="1080" w:hanging="360"/>
      </w:pPr>
      <w:rPr>
        <w:rFonts w:ascii="Courier New" w:hAnsi="Courier New" w:cs="Courier New" w:hint="default"/>
      </w:rPr>
    </w:lvl>
    <w:lvl w:ilvl="2" w:tplc="0114BC0E" w:tentative="1">
      <w:start w:val="1"/>
      <w:numFmt w:val="bullet"/>
      <w:lvlText w:val=""/>
      <w:lvlJc w:val="left"/>
      <w:pPr>
        <w:ind w:left="1800" w:hanging="360"/>
      </w:pPr>
      <w:rPr>
        <w:rFonts w:ascii="Wingdings" w:hAnsi="Wingdings" w:hint="default"/>
      </w:rPr>
    </w:lvl>
    <w:lvl w:ilvl="3" w:tplc="010208FA" w:tentative="1">
      <w:start w:val="1"/>
      <w:numFmt w:val="bullet"/>
      <w:lvlText w:val=""/>
      <w:lvlJc w:val="left"/>
      <w:pPr>
        <w:ind w:left="2520" w:hanging="360"/>
      </w:pPr>
      <w:rPr>
        <w:rFonts w:ascii="Symbol" w:hAnsi="Symbol" w:hint="default"/>
      </w:rPr>
    </w:lvl>
    <w:lvl w:ilvl="4" w:tplc="9B70B91A" w:tentative="1">
      <w:start w:val="1"/>
      <w:numFmt w:val="bullet"/>
      <w:lvlText w:val="o"/>
      <w:lvlJc w:val="left"/>
      <w:pPr>
        <w:ind w:left="3240" w:hanging="360"/>
      </w:pPr>
      <w:rPr>
        <w:rFonts w:ascii="Courier New" w:hAnsi="Courier New" w:cs="Courier New" w:hint="default"/>
      </w:rPr>
    </w:lvl>
    <w:lvl w:ilvl="5" w:tplc="A7E4595A" w:tentative="1">
      <w:start w:val="1"/>
      <w:numFmt w:val="bullet"/>
      <w:lvlText w:val=""/>
      <w:lvlJc w:val="left"/>
      <w:pPr>
        <w:ind w:left="3960" w:hanging="360"/>
      </w:pPr>
      <w:rPr>
        <w:rFonts w:ascii="Wingdings" w:hAnsi="Wingdings" w:hint="default"/>
      </w:rPr>
    </w:lvl>
    <w:lvl w:ilvl="6" w:tplc="3740E978" w:tentative="1">
      <w:start w:val="1"/>
      <w:numFmt w:val="bullet"/>
      <w:lvlText w:val=""/>
      <w:lvlJc w:val="left"/>
      <w:pPr>
        <w:ind w:left="4680" w:hanging="360"/>
      </w:pPr>
      <w:rPr>
        <w:rFonts w:ascii="Symbol" w:hAnsi="Symbol" w:hint="default"/>
      </w:rPr>
    </w:lvl>
    <w:lvl w:ilvl="7" w:tplc="3A36B668" w:tentative="1">
      <w:start w:val="1"/>
      <w:numFmt w:val="bullet"/>
      <w:lvlText w:val="o"/>
      <w:lvlJc w:val="left"/>
      <w:pPr>
        <w:ind w:left="5400" w:hanging="360"/>
      </w:pPr>
      <w:rPr>
        <w:rFonts w:ascii="Courier New" w:hAnsi="Courier New" w:cs="Courier New" w:hint="default"/>
      </w:rPr>
    </w:lvl>
    <w:lvl w:ilvl="8" w:tplc="27FA03CE" w:tentative="1">
      <w:start w:val="1"/>
      <w:numFmt w:val="bullet"/>
      <w:lvlText w:val=""/>
      <w:lvlJc w:val="left"/>
      <w:pPr>
        <w:ind w:left="6120" w:hanging="360"/>
      </w:pPr>
      <w:rPr>
        <w:rFonts w:ascii="Wingdings" w:hAnsi="Wingdings" w:hint="default"/>
      </w:rPr>
    </w:lvl>
  </w:abstractNum>
  <w:abstractNum w:abstractNumId="4" w15:restartNumberingAfterBreak="0">
    <w:nsid w:val="5CAB4A02"/>
    <w:multiLevelType w:val="multilevel"/>
    <w:tmpl w:val="D9AC39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7F31852"/>
    <w:multiLevelType w:val="hybridMultilevel"/>
    <w:tmpl w:val="4E62971A"/>
    <w:lvl w:ilvl="0" w:tplc="32EAB90C">
      <w:start w:val="1"/>
      <w:numFmt w:val="decimal"/>
      <w:lvlText w:val="%1"/>
      <w:lvlJc w:val="left"/>
      <w:pPr>
        <w:ind w:left="360" w:hanging="360"/>
      </w:pPr>
      <w:rPr>
        <w:rFonts w:hint="default"/>
        <w:b/>
      </w:rPr>
    </w:lvl>
    <w:lvl w:ilvl="1" w:tplc="8DAED56C" w:tentative="1">
      <w:start w:val="1"/>
      <w:numFmt w:val="lowerLetter"/>
      <w:lvlText w:val="%2."/>
      <w:lvlJc w:val="left"/>
      <w:pPr>
        <w:ind w:left="1080" w:hanging="360"/>
      </w:pPr>
    </w:lvl>
    <w:lvl w:ilvl="2" w:tplc="1F3EF1A0" w:tentative="1">
      <w:start w:val="1"/>
      <w:numFmt w:val="lowerRoman"/>
      <w:lvlText w:val="%3."/>
      <w:lvlJc w:val="right"/>
      <w:pPr>
        <w:ind w:left="1800" w:hanging="180"/>
      </w:pPr>
    </w:lvl>
    <w:lvl w:ilvl="3" w:tplc="0A0CAC14" w:tentative="1">
      <w:start w:val="1"/>
      <w:numFmt w:val="decimal"/>
      <w:lvlText w:val="%4."/>
      <w:lvlJc w:val="left"/>
      <w:pPr>
        <w:ind w:left="2520" w:hanging="360"/>
      </w:pPr>
    </w:lvl>
    <w:lvl w:ilvl="4" w:tplc="E95AA51E" w:tentative="1">
      <w:start w:val="1"/>
      <w:numFmt w:val="lowerLetter"/>
      <w:lvlText w:val="%5."/>
      <w:lvlJc w:val="left"/>
      <w:pPr>
        <w:ind w:left="3240" w:hanging="360"/>
      </w:pPr>
    </w:lvl>
    <w:lvl w:ilvl="5" w:tplc="1A4C5DE4" w:tentative="1">
      <w:start w:val="1"/>
      <w:numFmt w:val="lowerRoman"/>
      <w:lvlText w:val="%6."/>
      <w:lvlJc w:val="right"/>
      <w:pPr>
        <w:ind w:left="3960" w:hanging="180"/>
      </w:pPr>
    </w:lvl>
    <w:lvl w:ilvl="6" w:tplc="9154BFF8" w:tentative="1">
      <w:start w:val="1"/>
      <w:numFmt w:val="decimal"/>
      <w:lvlText w:val="%7."/>
      <w:lvlJc w:val="left"/>
      <w:pPr>
        <w:ind w:left="4680" w:hanging="360"/>
      </w:pPr>
    </w:lvl>
    <w:lvl w:ilvl="7" w:tplc="0E8C69DC" w:tentative="1">
      <w:start w:val="1"/>
      <w:numFmt w:val="lowerLetter"/>
      <w:lvlText w:val="%8."/>
      <w:lvlJc w:val="left"/>
      <w:pPr>
        <w:ind w:left="5400" w:hanging="360"/>
      </w:pPr>
    </w:lvl>
    <w:lvl w:ilvl="8" w:tplc="9474A890" w:tentative="1">
      <w:start w:val="1"/>
      <w:numFmt w:val="lowerRoman"/>
      <w:lvlText w:val="%9."/>
      <w:lvlJc w:val="right"/>
      <w:pPr>
        <w:ind w:left="6120" w:hanging="180"/>
      </w:pPr>
    </w:lvl>
  </w:abstractNum>
  <w:abstractNum w:abstractNumId="6" w15:restartNumberingAfterBreak="0">
    <w:nsid w:val="757B33DB"/>
    <w:multiLevelType w:val="hybridMultilevel"/>
    <w:tmpl w:val="073CE29A"/>
    <w:lvl w:ilvl="0" w:tplc="81340992">
      <w:start w:val="1"/>
      <w:numFmt w:val="bullet"/>
      <w:lvlText w:val=""/>
      <w:lvlJc w:val="left"/>
      <w:pPr>
        <w:ind w:left="720" w:hanging="360"/>
      </w:pPr>
      <w:rPr>
        <w:rFonts w:ascii="Wingdings" w:hAnsi="Wingdings" w:hint="default"/>
      </w:rPr>
    </w:lvl>
    <w:lvl w:ilvl="1" w:tplc="9736A02C" w:tentative="1">
      <w:start w:val="1"/>
      <w:numFmt w:val="bullet"/>
      <w:lvlText w:val="o"/>
      <w:lvlJc w:val="left"/>
      <w:pPr>
        <w:ind w:left="1440" w:hanging="360"/>
      </w:pPr>
      <w:rPr>
        <w:rFonts w:ascii="Courier New" w:hAnsi="Courier New" w:cs="Courier New" w:hint="default"/>
      </w:rPr>
    </w:lvl>
    <w:lvl w:ilvl="2" w:tplc="21E0F2D6" w:tentative="1">
      <w:start w:val="1"/>
      <w:numFmt w:val="bullet"/>
      <w:lvlText w:val=""/>
      <w:lvlJc w:val="left"/>
      <w:pPr>
        <w:ind w:left="2160" w:hanging="360"/>
      </w:pPr>
      <w:rPr>
        <w:rFonts w:ascii="Wingdings" w:hAnsi="Wingdings" w:hint="default"/>
      </w:rPr>
    </w:lvl>
    <w:lvl w:ilvl="3" w:tplc="B406CD3C" w:tentative="1">
      <w:start w:val="1"/>
      <w:numFmt w:val="bullet"/>
      <w:lvlText w:val=""/>
      <w:lvlJc w:val="left"/>
      <w:pPr>
        <w:ind w:left="2880" w:hanging="360"/>
      </w:pPr>
      <w:rPr>
        <w:rFonts w:ascii="Symbol" w:hAnsi="Symbol" w:hint="default"/>
      </w:rPr>
    </w:lvl>
    <w:lvl w:ilvl="4" w:tplc="02FA96AE" w:tentative="1">
      <w:start w:val="1"/>
      <w:numFmt w:val="bullet"/>
      <w:lvlText w:val="o"/>
      <w:lvlJc w:val="left"/>
      <w:pPr>
        <w:ind w:left="3600" w:hanging="360"/>
      </w:pPr>
      <w:rPr>
        <w:rFonts w:ascii="Courier New" w:hAnsi="Courier New" w:cs="Courier New" w:hint="default"/>
      </w:rPr>
    </w:lvl>
    <w:lvl w:ilvl="5" w:tplc="1F5092D8" w:tentative="1">
      <w:start w:val="1"/>
      <w:numFmt w:val="bullet"/>
      <w:lvlText w:val=""/>
      <w:lvlJc w:val="left"/>
      <w:pPr>
        <w:ind w:left="4320" w:hanging="360"/>
      </w:pPr>
      <w:rPr>
        <w:rFonts w:ascii="Wingdings" w:hAnsi="Wingdings" w:hint="default"/>
      </w:rPr>
    </w:lvl>
    <w:lvl w:ilvl="6" w:tplc="DA1C0EDA" w:tentative="1">
      <w:start w:val="1"/>
      <w:numFmt w:val="bullet"/>
      <w:lvlText w:val=""/>
      <w:lvlJc w:val="left"/>
      <w:pPr>
        <w:ind w:left="5040" w:hanging="360"/>
      </w:pPr>
      <w:rPr>
        <w:rFonts w:ascii="Symbol" w:hAnsi="Symbol" w:hint="default"/>
      </w:rPr>
    </w:lvl>
    <w:lvl w:ilvl="7" w:tplc="2B78E4D8" w:tentative="1">
      <w:start w:val="1"/>
      <w:numFmt w:val="bullet"/>
      <w:lvlText w:val="o"/>
      <w:lvlJc w:val="left"/>
      <w:pPr>
        <w:ind w:left="5760" w:hanging="360"/>
      </w:pPr>
      <w:rPr>
        <w:rFonts w:ascii="Courier New" w:hAnsi="Courier New" w:cs="Courier New" w:hint="default"/>
      </w:rPr>
    </w:lvl>
    <w:lvl w:ilvl="8" w:tplc="B26EBAC0" w:tentative="1">
      <w:start w:val="1"/>
      <w:numFmt w:val="bullet"/>
      <w:lvlText w:val=""/>
      <w:lvlJc w:val="left"/>
      <w:pPr>
        <w:ind w:left="6480" w:hanging="360"/>
      </w:pPr>
      <w:rPr>
        <w:rFonts w:ascii="Wingdings" w:hAnsi="Wingdings" w:hint="default"/>
      </w:rPr>
    </w:lvl>
  </w:abstractNum>
  <w:abstractNum w:abstractNumId="7" w15:restartNumberingAfterBreak="0">
    <w:nsid w:val="7E2078D2"/>
    <w:multiLevelType w:val="hybridMultilevel"/>
    <w:tmpl w:val="D1DEEF2A"/>
    <w:lvl w:ilvl="0" w:tplc="A0DC8D0E">
      <w:start w:val="1"/>
      <w:numFmt w:val="bullet"/>
      <w:lvlText w:val=""/>
      <w:lvlJc w:val="left"/>
      <w:pPr>
        <w:ind w:left="720" w:hanging="360"/>
      </w:pPr>
      <w:rPr>
        <w:rFonts w:ascii="Wingdings" w:hAnsi="Wingdings" w:hint="default"/>
      </w:rPr>
    </w:lvl>
    <w:lvl w:ilvl="1" w:tplc="E6CA753A" w:tentative="1">
      <w:start w:val="1"/>
      <w:numFmt w:val="bullet"/>
      <w:lvlText w:val="o"/>
      <w:lvlJc w:val="left"/>
      <w:pPr>
        <w:ind w:left="1440" w:hanging="360"/>
      </w:pPr>
      <w:rPr>
        <w:rFonts w:ascii="Courier New" w:hAnsi="Courier New" w:cs="Courier New" w:hint="default"/>
      </w:rPr>
    </w:lvl>
    <w:lvl w:ilvl="2" w:tplc="B3E004D8" w:tentative="1">
      <w:start w:val="1"/>
      <w:numFmt w:val="bullet"/>
      <w:lvlText w:val=""/>
      <w:lvlJc w:val="left"/>
      <w:pPr>
        <w:ind w:left="2160" w:hanging="360"/>
      </w:pPr>
      <w:rPr>
        <w:rFonts w:ascii="Wingdings" w:hAnsi="Wingdings" w:hint="default"/>
      </w:rPr>
    </w:lvl>
    <w:lvl w:ilvl="3" w:tplc="54EA09F0" w:tentative="1">
      <w:start w:val="1"/>
      <w:numFmt w:val="bullet"/>
      <w:lvlText w:val=""/>
      <w:lvlJc w:val="left"/>
      <w:pPr>
        <w:ind w:left="2880" w:hanging="360"/>
      </w:pPr>
      <w:rPr>
        <w:rFonts w:ascii="Symbol" w:hAnsi="Symbol" w:hint="default"/>
      </w:rPr>
    </w:lvl>
    <w:lvl w:ilvl="4" w:tplc="C0C856E8" w:tentative="1">
      <w:start w:val="1"/>
      <w:numFmt w:val="bullet"/>
      <w:lvlText w:val="o"/>
      <w:lvlJc w:val="left"/>
      <w:pPr>
        <w:ind w:left="3600" w:hanging="360"/>
      </w:pPr>
      <w:rPr>
        <w:rFonts w:ascii="Courier New" w:hAnsi="Courier New" w:cs="Courier New" w:hint="default"/>
      </w:rPr>
    </w:lvl>
    <w:lvl w:ilvl="5" w:tplc="774ABE00" w:tentative="1">
      <w:start w:val="1"/>
      <w:numFmt w:val="bullet"/>
      <w:lvlText w:val=""/>
      <w:lvlJc w:val="left"/>
      <w:pPr>
        <w:ind w:left="4320" w:hanging="360"/>
      </w:pPr>
      <w:rPr>
        <w:rFonts w:ascii="Wingdings" w:hAnsi="Wingdings" w:hint="default"/>
      </w:rPr>
    </w:lvl>
    <w:lvl w:ilvl="6" w:tplc="8D4C0C9C" w:tentative="1">
      <w:start w:val="1"/>
      <w:numFmt w:val="bullet"/>
      <w:lvlText w:val=""/>
      <w:lvlJc w:val="left"/>
      <w:pPr>
        <w:ind w:left="5040" w:hanging="360"/>
      </w:pPr>
      <w:rPr>
        <w:rFonts w:ascii="Symbol" w:hAnsi="Symbol" w:hint="default"/>
      </w:rPr>
    </w:lvl>
    <w:lvl w:ilvl="7" w:tplc="FF82B24E" w:tentative="1">
      <w:start w:val="1"/>
      <w:numFmt w:val="bullet"/>
      <w:lvlText w:val="o"/>
      <w:lvlJc w:val="left"/>
      <w:pPr>
        <w:ind w:left="5760" w:hanging="360"/>
      </w:pPr>
      <w:rPr>
        <w:rFonts w:ascii="Courier New" w:hAnsi="Courier New" w:cs="Courier New" w:hint="default"/>
      </w:rPr>
    </w:lvl>
    <w:lvl w:ilvl="8" w:tplc="DD42A726" w:tentative="1">
      <w:start w:val="1"/>
      <w:numFmt w:val="bullet"/>
      <w:lvlText w:val=""/>
      <w:lvlJc w:val="left"/>
      <w:pPr>
        <w:ind w:left="6480" w:hanging="360"/>
      </w:pPr>
      <w:rPr>
        <w:rFonts w:ascii="Wingdings" w:hAnsi="Wingdings" w:hint="default"/>
      </w:rPr>
    </w:lvl>
  </w:abstractNum>
  <w:num w:numId="1" w16cid:durableId="776608452">
    <w:abstractNumId w:val="0"/>
  </w:num>
  <w:num w:numId="2" w16cid:durableId="475801368">
    <w:abstractNumId w:val="3"/>
  </w:num>
  <w:num w:numId="3" w16cid:durableId="1542933383">
    <w:abstractNumId w:val="1"/>
  </w:num>
  <w:num w:numId="4" w16cid:durableId="345442531">
    <w:abstractNumId w:val="6"/>
  </w:num>
  <w:num w:numId="5" w16cid:durableId="1164471262">
    <w:abstractNumId w:val="5"/>
  </w:num>
  <w:num w:numId="6" w16cid:durableId="1712995678">
    <w:abstractNumId w:val="7"/>
  </w:num>
  <w:num w:numId="7" w16cid:durableId="169803918">
    <w:abstractNumId w:val="2"/>
  </w:num>
  <w:num w:numId="8" w16cid:durableId="2269166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290B46F9-2B9D-4F5B-828A-211C238DFB6E}"/>
    <w:docVar w:name="dgnword-eventsink" w:val="2082342782224"/>
  </w:docVars>
  <w:rsids>
    <w:rsidRoot w:val="00D43489"/>
    <w:rsid w:val="00002ADB"/>
    <w:rsid w:val="00004CA9"/>
    <w:rsid w:val="0000602B"/>
    <w:rsid w:val="000139CB"/>
    <w:rsid w:val="0001430E"/>
    <w:rsid w:val="000323EA"/>
    <w:rsid w:val="00044E40"/>
    <w:rsid w:val="0004515E"/>
    <w:rsid w:val="00051A26"/>
    <w:rsid w:val="00085021"/>
    <w:rsid w:val="000A02AC"/>
    <w:rsid w:val="000A2B71"/>
    <w:rsid w:val="000C6843"/>
    <w:rsid w:val="000D4D07"/>
    <w:rsid w:val="000D553B"/>
    <w:rsid w:val="000E4B8D"/>
    <w:rsid w:val="000E6D4E"/>
    <w:rsid w:val="000F2E86"/>
    <w:rsid w:val="000F323F"/>
    <w:rsid w:val="001005AA"/>
    <w:rsid w:val="001168B1"/>
    <w:rsid w:val="00155D2E"/>
    <w:rsid w:val="001670DF"/>
    <w:rsid w:val="00167B79"/>
    <w:rsid w:val="001839FF"/>
    <w:rsid w:val="001868E8"/>
    <w:rsid w:val="00190E49"/>
    <w:rsid w:val="00191289"/>
    <w:rsid w:val="001B4E85"/>
    <w:rsid w:val="0020173F"/>
    <w:rsid w:val="0020750E"/>
    <w:rsid w:val="00213D70"/>
    <w:rsid w:val="0022181E"/>
    <w:rsid w:val="0023595B"/>
    <w:rsid w:val="00257F5C"/>
    <w:rsid w:val="00261571"/>
    <w:rsid w:val="00265000"/>
    <w:rsid w:val="002C325C"/>
    <w:rsid w:val="002C5E2F"/>
    <w:rsid w:val="002D5AF9"/>
    <w:rsid w:val="002E0FD6"/>
    <w:rsid w:val="002E25DA"/>
    <w:rsid w:val="002F3187"/>
    <w:rsid w:val="003069A6"/>
    <w:rsid w:val="00363BC6"/>
    <w:rsid w:val="003804F3"/>
    <w:rsid w:val="00380932"/>
    <w:rsid w:val="003849EB"/>
    <w:rsid w:val="00391AED"/>
    <w:rsid w:val="00394CB7"/>
    <w:rsid w:val="003950CD"/>
    <w:rsid w:val="003A27EE"/>
    <w:rsid w:val="003A35E3"/>
    <w:rsid w:val="003C269B"/>
    <w:rsid w:val="003D0789"/>
    <w:rsid w:val="003D1D5B"/>
    <w:rsid w:val="003F3FFC"/>
    <w:rsid w:val="00414C21"/>
    <w:rsid w:val="004271E8"/>
    <w:rsid w:val="00430212"/>
    <w:rsid w:val="00435B67"/>
    <w:rsid w:val="00451A31"/>
    <w:rsid w:val="0045574B"/>
    <w:rsid w:val="0046537F"/>
    <w:rsid w:val="00470A41"/>
    <w:rsid w:val="00474707"/>
    <w:rsid w:val="004A7008"/>
    <w:rsid w:val="004A721C"/>
    <w:rsid w:val="004B4EEB"/>
    <w:rsid w:val="004B6D71"/>
    <w:rsid w:val="004D08F1"/>
    <w:rsid w:val="004D5B35"/>
    <w:rsid w:val="004D6568"/>
    <w:rsid w:val="004E1612"/>
    <w:rsid w:val="004E1DEB"/>
    <w:rsid w:val="004E6534"/>
    <w:rsid w:val="004E7574"/>
    <w:rsid w:val="004E7AAA"/>
    <w:rsid w:val="00531E8D"/>
    <w:rsid w:val="00535252"/>
    <w:rsid w:val="00543274"/>
    <w:rsid w:val="00547DF1"/>
    <w:rsid w:val="00550A8D"/>
    <w:rsid w:val="005512DB"/>
    <w:rsid w:val="005524FA"/>
    <w:rsid w:val="005615CB"/>
    <w:rsid w:val="00567167"/>
    <w:rsid w:val="00571B14"/>
    <w:rsid w:val="00573FE3"/>
    <w:rsid w:val="00590839"/>
    <w:rsid w:val="005A032A"/>
    <w:rsid w:val="005B62BB"/>
    <w:rsid w:val="005C0509"/>
    <w:rsid w:val="005E2A72"/>
    <w:rsid w:val="005E3FE3"/>
    <w:rsid w:val="005F54D5"/>
    <w:rsid w:val="0060633D"/>
    <w:rsid w:val="006226AE"/>
    <w:rsid w:val="00623A96"/>
    <w:rsid w:val="0062593A"/>
    <w:rsid w:val="00626A02"/>
    <w:rsid w:val="00634649"/>
    <w:rsid w:val="00636312"/>
    <w:rsid w:val="00653188"/>
    <w:rsid w:val="00653AA3"/>
    <w:rsid w:val="00653E76"/>
    <w:rsid w:val="00666AB0"/>
    <w:rsid w:val="00673AD3"/>
    <w:rsid w:val="00685221"/>
    <w:rsid w:val="006859EE"/>
    <w:rsid w:val="006943D3"/>
    <w:rsid w:val="006974A9"/>
    <w:rsid w:val="006A049D"/>
    <w:rsid w:val="006C724E"/>
    <w:rsid w:val="006D3522"/>
    <w:rsid w:val="006D66F0"/>
    <w:rsid w:val="006D7E60"/>
    <w:rsid w:val="0070572F"/>
    <w:rsid w:val="00721F34"/>
    <w:rsid w:val="00731D08"/>
    <w:rsid w:val="0073290A"/>
    <w:rsid w:val="0074386D"/>
    <w:rsid w:val="0075249B"/>
    <w:rsid w:val="00753854"/>
    <w:rsid w:val="00787080"/>
    <w:rsid w:val="0079280F"/>
    <w:rsid w:val="007B5B71"/>
    <w:rsid w:val="007D212F"/>
    <w:rsid w:val="007D7DF5"/>
    <w:rsid w:val="0080332E"/>
    <w:rsid w:val="00814CD8"/>
    <w:rsid w:val="00815290"/>
    <w:rsid w:val="0083770C"/>
    <w:rsid w:val="00841DFF"/>
    <w:rsid w:val="00847160"/>
    <w:rsid w:val="00855D99"/>
    <w:rsid w:val="00861E84"/>
    <w:rsid w:val="00886AB2"/>
    <w:rsid w:val="00897CC3"/>
    <w:rsid w:val="008A5572"/>
    <w:rsid w:val="008C3C3E"/>
    <w:rsid w:val="008E290C"/>
    <w:rsid w:val="008F0299"/>
    <w:rsid w:val="008F68F7"/>
    <w:rsid w:val="00921E94"/>
    <w:rsid w:val="00926905"/>
    <w:rsid w:val="00960DE4"/>
    <w:rsid w:val="009655AF"/>
    <w:rsid w:val="00976B33"/>
    <w:rsid w:val="009972D4"/>
    <w:rsid w:val="009A3896"/>
    <w:rsid w:val="009A7385"/>
    <w:rsid w:val="009A7884"/>
    <w:rsid w:val="009B4E21"/>
    <w:rsid w:val="009D66AB"/>
    <w:rsid w:val="009D79D2"/>
    <w:rsid w:val="009E08C9"/>
    <w:rsid w:val="009E77FA"/>
    <w:rsid w:val="00A12C8E"/>
    <w:rsid w:val="00A133C0"/>
    <w:rsid w:val="00A1495B"/>
    <w:rsid w:val="00A168C4"/>
    <w:rsid w:val="00A31FF4"/>
    <w:rsid w:val="00A37A58"/>
    <w:rsid w:val="00A43AB4"/>
    <w:rsid w:val="00A4414F"/>
    <w:rsid w:val="00A836CC"/>
    <w:rsid w:val="00A86102"/>
    <w:rsid w:val="00A86145"/>
    <w:rsid w:val="00AA0E35"/>
    <w:rsid w:val="00AA59A6"/>
    <w:rsid w:val="00AA68E1"/>
    <w:rsid w:val="00AB1259"/>
    <w:rsid w:val="00AB1A0B"/>
    <w:rsid w:val="00AB317B"/>
    <w:rsid w:val="00AB7770"/>
    <w:rsid w:val="00AC0DA3"/>
    <w:rsid w:val="00AD153D"/>
    <w:rsid w:val="00AD4BB0"/>
    <w:rsid w:val="00AE3F7F"/>
    <w:rsid w:val="00AF2B47"/>
    <w:rsid w:val="00AF4D4C"/>
    <w:rsid w:val="00AF7F1B"/>
    <w:rsid w:val="00B04567"/>
    <w:rsid w:val="00B24B4C"/>
    <w:rsid w:val="00B24E52"/>
    <w:rsid w:val="00B310FE"/>
    <w:rsid w:val="00B33E28"/>
    <w:rsid w:val="00B34CBC"/>
    <w:rsid w:val="00B7443F"/>
    <w:rsid w:val="00B926BF"/>
    <w:rsid w:val="00BA5894"/>
    <w:rsid w:val="00BB0A47"/>
    <w:rsid w:val="00BB3557"/>
    <w:rsid w:val="00BB51B6"/>
    <w:rsid w:val="00BC1417"/>
    <w:rsid w:val="00BC1F8E"/>
    <w:rsid w:val="00BF38D7"/>
    <w:rsid w:val="00C0028F"/>
    <w:rsid w:val="00C00F1D"/>
    <w:rsid w:val="00C0601A"/>
    <w:rsid w:val="00C20454"/>
    <w:rsid w:val="00C22485"/>
    <w:rsid w:val="00C22578"/>
    <w:rsid w:val="00C32646"/>
    <w:rsid w:val="00C33A29"/>
    <w:rsid w:val="00C33E88"/>
    <w:rsid w:val="00C43755"/>
    <w:rsid w:val="00C45356"/>
    <w:rsid w:val="00C460F2"/>
    <w:rsid w:val="00C4674B"/>
    <w:rsid w:val="00C4733F"/>
    <w:rsid w:val="00CA157E"/>
    <w:rsid w:val="00CE25A3"/>
    <w:rsid w:val="00CF101E"/>
    <w:rsid w:val="00CF4471"/>
    <w:rsid w:val="00D13032"/>
    <w:rsid w:val="00D2395E"/>
    <w:rsid w:val="00D25C26"/>
    <w:rsid w:val="00D30DC3"/>
    <w:rsid w:val="00D41DBF"/>
    <w:rsid w:val="00D42108"/>
    <w:rsid w:val="00D43489"/>
    <w:rsid w:val="00D525A8"/>
    <w:rsid w:val="00D52FC7"/>
    <w:rsid w:val="00D53241"/>
    <w:rsid w:val="00D6006E"/>
    <w:rsid w:val="00D6602F"/>
    <w:rsid w:val="00D66A97"/>
    <w:rsid w:val="00DC610B"/>
    <w:rsid w:val="00E1250C"/>
    <w:rsid w:val="00E14DCB"/>
    <w:rsid w:val="00E21C93"/>
    <w:rsid w:val="00E372BC"/>
    <w:rsid w:val="00E5275F"/>
    <w:rsid w:val="00E83C6C"/>
    <w:rsid w:val="00E9354B"/>
    <w:rsid w:val="00EA7321"/>
    <w:rsid w:val="00EB231F"/>
    <w:rsid w:val="00EB2458"/>
    <w:rsid w:val="00EB2FFA"/>
    <w:rsid w:val="00EB723E"/>
    <w:rsid w:val="00EC7A3F"/>
    <w:rsid w:val="00ED3C63"/>
    <w:rsid w:val="00EE183E"/>
    <w:rsid w:val="00EE276A"/>
    <w:rsid w:val="00F00039"/>
    <w:rsid w:val="00F04673"/>
    <w:rsid w:val="00F111DC"/>
    <w:rsid w:val="00F46679"/>
    <w:rsid w:val="00F53A00"/>
    <w:rsid w:val="00F61657"/>
    <w:rsid w:val="00F63A30"/>
    <w:rsid w:val="00F6543C"/>
    <w:rsid w:val="00F768CA"/>
    <w:rsid w:val="00F8410A"/>
    <w:rsid w:val="00F8435C"/>
    <w:rsid w:val="00F9101B"/>
    <w:rsid w:val="00F92EE3"/>
    <w:rsid w:val="00FC76AA"/>
    <w:rsid w:val="00FD4AB8"/>
    <w:rsid w:val="00FE5BAB"/>
    <w:rsid w:val="00FE68D3"/>
    <w:rsid w:val="00FE78F5"/>
    <w:rsid w:val="00FF1321"/>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5B3AA86"/>
  <w15:docId w15:val="{2EB9DCEB-2E9E-44F2-B213-9E938A557C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614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43489"/>
    <w:pPr>
      <w:ind w:left="720"/>
      <w:contextualSpacing/>
    </w:pPr>
  </w:style>
  <w:style w:type="character" w:styleId="Hipervnculo">
    <w:name w:val="Hyperlink"/>
    <w:basedOn w:val="Fuentedeprrafopredeter"/>
    <w:uiPriority w:val="99"/>
    <w:unhideWhenUsed/>
    <w:rsid w:val="00D43489"/>
    <w:rPr>
      <w:color w:val="0563C1" w:themeColor="hyperlink"/>
      <w:u w:val="single"/>
    </w:rPr>
  </w:style>
  <w:style w:type="paragraph" w:styleId="Encabezado">
    <w:name w:val="header"/>
    <w:basedOn w:val="Normal"/>
    <w:link w:val="EncabezadoCar"/>
    <w:unhideWhenUsed/>
    <w:rsid w:val="00C43755"/>
    <w:pPr>
      <w:tabs>
        <w:tab w:val="center" w:pos="4252"/>
        <w:tab w:val="right" w:pos="8504"/>
      </w:tabs>
      <w:spacing w:after="0" w:line="240" w:lineRule="auto"/>
    </w:pPr>
  </w:style>
  <w:style w:type="character" w:customStyle="1" w:styleId="EncabezadoCar">
    <w:name w:val="Encabezado Car"/>
    <w:basedOn w:val="Fuentedeprrafopredeter"/>
    <w:link w:val="Encabezado"/>
    <w:rsid w:val="00C43755"/>
  </w:style>
  <w:style w:type="paragraph" w:styleId="Piedepgina">
    <w:name w:val="footer"/>
    <w:basedOn w:val="Normal"/>
    <w:link w:val="PiedepginaCar"/>
    <w:uiPriority w:val="99"/>
    <w:unhideWhenUsed/>
    <w:rsid w:val="00C4375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43755"/>
  </w:style>
  <w:style w:type="table" w:styleId="Tablaconcuadrcula">
    <w:name w:val="Table Grid"/>
    <w:basedOn w:val="Tablanormal"/>
    <w:uiPriority w:val="59"/>
    <w:rsid w:val="00C33E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Fuentedeprrafopredeter"/>
    <w:rsid w:val="00474707"/>
  </w:style>
  <w:style w:type="paragraph" w:styleId="Textodeglobo">
    <w:name w:val="Balloon Text"/>
    <w:basedOn w:val="Normal"/>
    <w:link w:val="TextodegloboCar"/>
    <w:uiPriority w:val="99"/>
    <w:semiHidden/>
    <w:unhideWhenUsed/>
    <w:rsid w:val="00814CD8"/>
    <w:pPr>
      <w:spacing w:after="0" w:line="240" w:lineRule="auto"/>
    </w:pPr>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814CD8"/>
    <w:rPr>
      <w:rFonts w:ascii="Lucida Grande" w:hAnsi="Lucida Grande" w:cs="Lucida Grande"/>
      <w:sz w:val="18"/>
      <w:szCs w:val="18"/>
    </w:rPr>
  </w:style>
  <w:style w:type="paragraph" w:styleId="NormalWeb">
    <w:name w:val="Normal (Web)"/>
    <w:basedOn w:val="Normal"/>
    <w:uiPriority w:val="99"/>
    <w:unhideWhenUsed/>
    <w:rsid w:val="00A4414F"/>
    <w:pPr>
      <w:spacing w:before="100" w:beforeAutospacing="1" w:after="100" w:afterAutospacing="1" w:line="240" w:lineRule="auto"/>
    </w:pPr>
    <w:rPr>
      <w:rFonts w:ascii="Times New Roman" w:hAnsi="Times New Roman" w:cs="Times New Roman"/>
      <w:sz w:val="20"/>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rrefuxiatuak@euskadi.eus" TargetMode="Externa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24</Pages>
  <Words>6640</Words>
  <Characters>36520</Characters>
  <Application>Microsoft Office Word</Application>
  <DocSecurity>4</DocSecurity>
  <Lines>304</Lines>
  <Paragraphs>86</Paragraphs>
  <ScaleCrop>false</ScaleCrop>
  <HeadingPairs>
    <vt:vector size="4" baseType="variant">
      <vt:variant>
        <vt:lpstr>Titulua</vt:lpstr>
      </vt:variant>
      <vt:variant>
        <vt:i4>1</vt:i4>
      </vt:variant>
      <vt:variant>
        <vt:lpstr>Título</vt:lpstr>
      </vt:variant>
      <vt:variant>
        <vt:i4>1</vt:i4>
      </vt:variant>
    </vt:vector>
  </HeadingPairs>
  <TitlesOfParts>
    <vt:vector size="2" baseType="lpstr">
      <vt:lpstr/>
      <vt:lpstr/>
    </vt:vector>
  </TitlesOfParts>
  <Company>Eusko Jaurlaritza Gobierno Vasco</Company>
  <LinksUpToDate>false</LinksUpToDate>
  <CharactersWithSpaces>43074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PRO23-1232_TAR23-1750</dc:subject>
  <dc:creator>BITEZ SL - Matthew Clapham</dc:creator>
  <cp:lastModifiedBy>Beloki Gonzalez, Amaia</cp:lastModifiedBy>
  <cp:revision>2</cp:revision>
  <dcterms:created xsi:type="dcterms:W3CDTF">2023-07-24T07:08:00Z</dcterms:created>
  <dcterms:modified xsi:type="dcterms:W3CDTF">2023-07-24T07:08:00Z</dcterms:modified>
</cp:coreProperties>
</file>